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76" w:rsidRPr="000A4405" w:rsidRDefault="009C2076" w:rsidP="009C20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A4405">
        <w:rPr>
          <w:rFonts w:ascii="Times New Roman" w:hAnsi="Times New Roman" w:cs="Times New Roman"/>
          <w:b/>
          <w:sz w:val="40"/>
          <w:szCs w:val="40"/>
        </w:rPr>
        <w:t>Záróvizsga tételek</w:t>
      </w:r>
    </w:p>
    <w:p w:rsidR="009C2076" w:rsidRDefault="009C2076" w:rsidP="009C20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4405">
        <w:rPr>
          <w:rFonts w:ascii="Times New Roman" w:hAnsi="Times New Roman" w:cs="Times New Roman"/>
          <w:b/>
          <w:sz w:val="40"/>
          <w:szCs w:val="40"/>
        </w:rPr>
        <w:t>Kulturális mediáció MA szak</w:t>
      </w:r>
    </w:p>
    <w:p w:rsidR="00B0774A" w:rsidRDefault="00B0774A" w:rsidP="009C20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2076" w:rsidRDefault="009C2076" w:rsidP="009C207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 és kultúra a premodern, és későmodern társadalmakban.</w:t>
      </w:r>
    </w:p>
    <w:p w:rsidR="009C2076" w:rsidRDefault="009C2076" w:rsidP="009C2076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Kultúra és kommunikáció. A kultúraközi kommunikáció lehetőségei és eszközei az elektronikusan mediatizált kommunikáció korában.</w:t>
      </w:r>
    </w:p>
    <w:p w:rsidR="009C2076" w:rsidRDefault="009C2076" w:rsidP="009C2076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689E" w:rsidRPr="00207249" w:rsidRDefault="009C2076" w:rsidP="009C207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Hogyan tükrözi a nyelv – Suitbert Ertel nyomán – gondolkodásunk dogmatikusságát? </w:t>
      </w:r>
      <w:r w:rsidRPr="009C2076">
        <w:rPr>
          <w:rFonts w:ascii="Times New Roman" w:hAnsi="Times New Roman" w:cs="Times New Roman"/>
          <w:sz w:val="24"/>
          <w:szCs w:val="24"/>
        </w:rPr>
        <w:t>Mire következtethetünk, ha egy ember DQ-ja rövid időn belül jelentősen megemelkedik?</w:t>
      </w:r>
      <w:r>
        <w:t xml:space="preserve"> </w:t>
      </w:r>
    </w:p>
    <w:p w:rsidR="00207249" w:rsidRPr="00207249" w:rsidRDefault="00207249" w:rsidP="0020724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etikailag megítélhető cselekvés folyamatának formális elemzése.</w:t>
      </w:r>
    </w:p>
    <w:p w:rsidR="00207249" w:rsidRPr="00207249" w:rsidRDefault="00207249" w:rsidP="0020724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 szabadon választott történeti etikai irányzat ismertetése.</w:t>
      </w:r>
    </w:p>
    <w:p w:rsidR="00207249" w:rsidRPr="00207249" w:rsidRDefault="00207249" w:rsidP="0020724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kulturális antropológia helye a tudományok között és szerepe a társadalomtudományok fejlődésében. A kulturális antropológia alapeszméi.</w:t>
      </w:r>
    </w:p>
    <w:p w:rsidR="00207249" w:rsidRPr="00207249" w:rsidRDefault="00207249" w:rsidP="0020724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kulturális fogyasztás és részvétel mintázatai, egyenlőtlenségei és az ezeket magyarázó szociológiai tényezők, magyar és külföldi kutatások elemzése.</w:t>
      </w:r>
    </w:p>
    <w:p w:rsidR="00207249" w:rsidRPr="00207249" w:rsidRDefault="00207249" w:rsidP="0020724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többkultúrájúság elméleti diskurzusai, vitapontjai, politikái, gyakorlatai.</w:t>
      </w:r>
    </w:p>
    <w:p w:rsidR="00207249" w:rsidRPr="00207249" w:rsidRDefault="00207249" w:rsidP="0020724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identitás helyi és regionális szegmensei.</w:t>
      </w:r>
    </w:p>
    <w:p w:rsidR="00207249" w:rsidRPr="00207249" w:rsidRDefault="00207249" w:rsidP="0020724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Helyi-regionális fejlesztés és önkormányzás.</w:t>
      </w:r>
    </w:p>
    <w:p w:rsidR="00207249" w:rsidRPr="00207249" w:rsidRDefault="00207249" w:rsidP="0020724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magyar társadalom kulturális fogyasztói csoportjainak főbb jellemzőit! Mely jellemzők kulcsfontosságúak a kulturális közösségek animációja szempontjából?</w:t>
      </w:r>
    </w:p>
    <w:p w:rsidR="00207249" w:rsidRPr="00207249" w:rsidRDefault="00207249" w:rsidP="0020724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kapcsolat a két fogalom között: „kulturális közösségek animációja” és „aktív állampolgárság”?</w:t>
      </w:r>
    </w:p>
    <w:p w:rsidR="00207249" w:rsidRPr="00207249" w:rsidRDefault="00207249" w:rsidP="0020724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társadalmi-kulturális azonosságtudat és a pozitív érzelmi állapot kapcsolata a tárgyi környezettel.</w:t>
      </w:r>
    </w:p>
    <w:p w:rsidR="00207249" w:rsidRPr="00207249" w:rsidRDefault="00207249" w:rsidP="0020724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esztétikai konvenciók, képzetek és az ízlés szerepe a tárgy- és környezetkultúrában.</w:t>
      </w:r>
    </w:p>
    <w:p w:rsidR="00207249" w:rsidRPr="00207249" w:rsidRDefault="00207249" w:rsidP="0020724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örökségfogalom történeti dimenziói. Múlt, történelem, emlékezet, tradíció – az örökség-paradigma újfajta beágyazódása. Kultúra és örökség. Az örökségfogalom népszerűségének okai. Az örökség globalizációja.</w:t>
      </w:r>
    </w:p>
    <w:p w:rsidR="00207249" w:rsidRPr="00207249" w:rsidRDefault="00207249" w:rsidP="0020724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örökségturizmus kínálata. Az örökségattrakciók típusai. Az örökségturizmus kínálatának trendjei. Az örökségkínálat tér- és területi kapcsolati. Az örökségturizmust támogató szolgáltatások.</w:t>
      </w:r>
    </w:p>
    <w:p w:rsidR="00207249" w:rsidRPr="00207249" w:rsidRDefault="00207249" w:rsidP="0020724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az UNESCO világörökségi program lényegét és röviden mutassa be a magyarországi helyszíneket!</w:t>
      </w:r>
    </w:p>
    <w:p w:rsidR="00207249" w:rsidRPr="00207249" w:rsidRDefault="00207249" w:rsidP="0020724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2076" w:rsidRDefault="009C2076" w:rsidP="009C207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az „Európa Kulturális Főváros” kulturális projekt és az EKF Pécs 2010 program lényegét, eredményeit, nehézségeit!</w:t>
      </w:r>
    </w:p>
    <w:p w:rsidR="00207249" w:rsidRDefault="00207249" w:rsidP="0020724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4D42" w:rsidRDefault="009C2076" w:rsidP="00134D4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marketingszemlélet a művészeti mediációban. M</w:t>
      </w:r>
      <w:r w:rsidR="00134D42">
        <w:rPr>
          <w:rFonts w:ascii="Times New Roman" w:hAnsi="Times New Roman" w:cs="Times New Roman"/>
          <w:sz w:val="24"/>
          <w:szCs w:val="24"/>
        </w:rPr>
        <w:t>űvészetmarketing-menedzsment: a piaci és a piaci jellegű (külső) kapcsolatok marketingszemléletű tervezése és szervezése, MIR, termékfejlesztés. Művészet és üzlet. Kreatív menedzsment.</w:t>
      </w:r>
    </w:p>
    <w:p w:rsidR="00207249" w:rsidRDefault="00207249" w:rsidP="0020724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4D42" w:rsidRDefault="00134D42" w:rsidP="00134D4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Kulturális-művészeti attrakciók tervezése.</w:t>
      </w:r>
    </w:p>
    <w:p w:rsidR="00207249" w:rsidRDefault="00207249" w:rsidP="0020724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4D42" w:rsidRDefault="00134D42" w:rsidP="00134D4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Határolja be az emberi erőforrás-fejlesztéshez kapcsolódó jogi hátteret, elsődlegesen a kulturális mediáció vonatkozásában!</w:t>
      </w:r>
    </w:p>
    <w:p w:rsidR="00207249" w:rsidRDefault="00207249" w:rsidP="0020724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4D42" w:rsidRDefault="00134D42" w:rsidP="00134D4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Mutassa be a kulturális tevékenység jogszabályi kereteit! Milyen hatások érik, illetve változások jellemzik e területet a XXI. században?</w:t>
      </w:r>
    </w:p>
    <w:p w:rsidR="00207249" w:rsidRPr="00207249" w:rsidRDefault="00207249" w:rsidP="0020724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34D42" w:rsidRDefault="00134D42" w:rsidP="00134D4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kulturális értékközvetítés új lehetőségei, jelenségei és problémái az internet, a közösségi oldalak, a web 2.0 korszakában.</w:t>
      </w:r>
    </w:p>
    <w:p w:rsidR="00207249" w:rsidRDefault="00207249" w:rsidP="0020724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4D42" w:rsidRDefault="00134D42" w:rsidP="00134D4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hálózati tanulás lehetőségei, változatai a közösségi média körülményei között.</w:t>
      </w:r>
    </w:p>
    <w:p w:rsidR="00207249" w:rsidRDefault="00207249" w:rsidP="0020724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4D42" w:rsidRDefault="00134D42" w:rsidP="00134D4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Kommunikációs stílusok sajátosságai és kezelése. A kommunikációs stílus megnyilvánulása különféle csatornákon.</w:t>
      </w:r>
    </w:p>
    <w:p w:rsidR="00207249" w:rsidRDefault="00207249" w:rsidP="0020724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4D42" w:rsidRDefault="00134D42" w:rsidP="00134D4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Befolyásolási módok és lehetőségek a különböző kommunikációs helyzetekben. Az empátia szerepe a befolyásolásban.</w:t>
      </w:r>
    </w:p>
    <w:p w:rsidR="00207249" w:rsidRDefault="00207249" w:rsidP="0020724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4D42" w:rsidRDefault="00134D42" w:rsidP="00134D4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Fejtse ki, hogy a rendszerváltás óta milyen változásokon ment keresztül a múzeumi kultúraközvetítés hazánkban! Határozza meg a múzeumi kultúr</w:t>
      </w:r>
      <w:r w:rsidR="00CC64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közvetítés (különösen a múzeumpedagógia)</w:t>
      </w:r>
      <w:r w:rsidR="00CC6438">
        <w:rPr>
          <w:rFonts w:ascii="Times New Roman" w:hAnsi="Times New Roman" w:cs="Times New Roman"/>
          <w:sz w:val="24"/>
          <w:szCs w:val="24"/>
        </w:rPr>
        <w:t xml:space="preserve"> innovációját támogató hazai intézményeket, szervezeteket, programokat és kezdeményezéseket!</w:t>
      </w:r>
    </w:p>
    <w:p w:rsidR="00207249" w:rsidRDefault="00207249" w:rsidP="0020724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6438" w:rsidRDefault="00CC6438" w:rsidP="00134D4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Határozza meg, hogy miként vállalhat szerepet egy múzeum a felnőttek fomális, informális és nonformális tanulásában! Egy konkrét intézmény tevékenységének elemzésén keresztül ismertesse a múzeumandragógia jó gyakorlatát!</w:t>
      </w:r>
    </w:p>
    <w:p w:rsidR="00207249" w:rsidRDefault="00207249" w:rsidP="0020724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6438" w:rsidRDefault="00CC6438" w:rsidP="00134D4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kulturális erőforrásokba történő beruházás fogalmának értelmezése (időérték, jelenérték, pénzügyi tervezés, stratégia és portfólió).</w:t>
      </w:r>
    </w:p>
    <w:p w:rsidR="00207249" w:rsidRDefault="00207249" w:rsidP="0020724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6438" w:rsidRDefault="00CC6438" w:rsidP="00134D4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kulturális javak piaci értelmezése és fogyasztásukat befolyásoló tényezők.</w:t>
      </w:r>
    </w:p>
    <w:p w:rsidR="00207249" w:rsidRDefault="00207249" w:rsidP="0020724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6438" w:rsidRDefault="00CC6438" w:rsidP="00134D4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Vázolja a kultúra finanszírozásának lehetséges módjait! Eladható a kultúra?</w:t>
      </w:r>
    </w:p>
    <w:p w:rsidR="00207249" w:rsidRDefault="00207249" w:rsidP="0020724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6438" w:rsidRDefault="00CC6438" w:rsidP="00134D4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járulhat hozzá a kulturális/kreatív ipar egy adott terület versenyképességének fokozásához? Értelmezze a 3T-t!</w:t>
      </w:r>
    </w:p>
    <w:p w:rsidR="00207249" w:rsidRDefault="00207249" w:rsidP="0020724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6438" w:rsidRDefault="00CC6438" w:rsidP="00134D4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 kulturális projektek koordinálási, irányítási, ellenőrzési kérdései.</w:t>
      </w:r>
    </w:p>
    <w:p w:rsidR="00207249" w:rsidRDefault="00207249" w:rsidP="0020724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6438" w:rsidRDefault="00CC6438" w:rsidP="00134D4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életciklusa, felépítése, az eredményessége és mutatói.</w:t>
      </w:r>
    </w:p>
    <w:p w:rsidR="00207249" w:rsidRDefault="00207249" w:rsidP="0020724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6438" w:rsidRDefault="00CC6438" w:rsidP="00134D4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tudományok rendszere (történeti és mai megoldások ismertetése)</w:t>
      </w:r>
    </w:p>
    <w:p w:rsidR="00207249" w:rsidRDefault="00207249" w:rsidP="0020724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6438" w:rsidRDefault="00CC6438" w:rsidP="00134D4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tárgy, mint kulturális médium elemzsének szempontjai. A tárgyak összetett jelentés tartalmának interpretációja, közvetítő-értelmező eszközrendszere.</w:t>
      </w:r>
    </w:p>
    <w:p w:rsidR="00CC6438" w:rsidRDefault="00CC6438" w:rsidP="00CC6438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4A82" w:rsidRDefault="00F74A82" w:rsidP="00CC6438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4A82" w:rsidRPr="00134D42" w:rsidRDefault="00F74A82" w:rsidP="00CC6438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szeptember 1.</w:t>
      </w:r>
    </w:p>
    <w:sectPr w:rsidR="00F74A82" w:rsidRPr="00134D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52" w:rsidRDefault="00CD5352" w:rsidP="00207249">
      <w:pPr>
        <w:spacing w:after="0" w:line="240" w:lineRule="auto"/>
      </w:pPr>
      <w:r>
        <w:separator/>
      </w:r>
    </w:p>
  </w:endnote>
  <w:endnote w:type="continuationSeparator" w:id="0">
    <w:p w:rsidR="00CD5352" w:rsidRDefault="00CD5352" w:rsidP="0020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49" w:rsidRDefault="00207249">
    <w:pPr>
      <w:pStyle w:val="llb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4575FA">
      <w:rPr>
        <w:caps/>
        <w:noProof/>
        <w:color w:val="5B9BD5" w:themeColor="accent1"/>
      </w:rPr>
      <w:t>3</w:t>
    </w:r>
    <w:r>
      <w:rPr>
        <w:caps/>
        <w:color w:val="5B9BD5" w:themeColor="accent1"/>
      </w:rPr>
      <w:fldChar w:fldCharType="end"/>
    </w:r>
  </w:p>
  <w:p w:rsidR="00207249" w:rsidRDefault="002072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52" w:rsidRDefault="00CD5352" w:rsidP="00207249">
      <w:pPr>
        <w:spacing w:after="0" w:line="240" w:lineRule="auto"/>
      </w:pPr>
      <w:r>
        <w:separator/>
      </w:r>
    </w:p>
  </w:footnote>
  <w:footnote w:type="continuationSeparator" w:id="0">
    <w:p w:rsidR="00CD5352" w:rsidRDefault="00CD5352" w:rsidP="0020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3CD"/>
    <w:multiLevelType w:val="hybridMultilevel"/>
    <w:tmpl w:val="E12ABD84"/>
    <w:lvl w:ilvl="0" w:tplc="8E4C8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870298"/>
    <w:multiLevelType w:val="hybridMultilevel"/>
    <w:tmpl w:val="052E0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76"/>
    <w:rsid w:val="00134D42"/>
    <w:rsid w:val="00207249"/>
    <w:rsid w:val="004575FA"/>
    <w:rsid w:val="004851C9"/>
    <w:rsid w:val="0053689E"/>
    <w:rsid w:val="009C2076"/>
    <w:rsid w:val="00B0774A"/>
    <w:rsid w:val="00CC6438"/>
    <w:rsid w:val="00CD5352"/>
    <w:rsid w:val="00F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E3950-1AA5-481E-ADD5-8A8CAD0F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0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207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0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7249"/>
  </w:style>
  <w:style w:type="paragraph" w:styleId="llb">
    <w:name w:val="footer"/>
    <w:basedOn w:val="Norml"/>
    <w:link w:val="llbChar"/>
    <w:uiPriority w:val="99"/>
    <w:unhideWhenUsed/>
    <w:rsid w:val="0020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Szentgyörgyi Krisztina</dc:creator>
  <cp:keywords/>
  <dc:description/>
  <cp:lastModifiedBy>Répásyné Gárdai Szilvia Dr.</cp:lastModifiedBy>
  <cp:revision>2</cp:revision>
  <dcterms:created xsi:type="dcterms:W3CDTF">2018-11-27T08:29:00Z</dcterms:created>
  <dcterms:modified xsi:type="dcterms:W3CDTF">2018-11-27T08:29:00Z</dcterms:modified>
</cp:coreProperties>
</file>