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838D7D" w14:textId="74449F1A" w:rsidR="0040317E" w:rsidRPr="0040317E" w:rsidRDefault="0040317E" w:rsidP="0040317E">
      <w:pPr>
        <w:pStyle w:val="commentcontentpara"/>
        <w:spacing w:before="0" w:beforeAutospacing="0" w:after="0" w:afterAutospacing="0"/>
        <w:jc w:val="center"/>
        <w:rPr>
          <w:b/>
          <w:bCs/>
          <w:u w:val="single"/>
        </w:rPr>
      </w:pPr>
      <w:r w:rsidRPr="0040317E">
        <w:rPr>
          <w:b/>
          <w:bCs/>
          <w:u w:val="single"/>
        </w:rPr>
        <w:t>Tájékoztató</w:t>
      </w:r>
    </w:p>
    <w:p w14:paraId="693F98EF" w14:textId="77777777" w:rsidR="0040317E" w:rsidRDefault="0040317E" w:rsidP="0040317E">
      <w:pPr>
        <w:pStyle w:val="commentcontentpara"/>
        <w:spacing w:before="0" w:beforeAutospacing="0" w:after="0" w:afterAutospacing="0"/>
      </w:pPr>
    </w:p>
    <w:p w14:paraId="1F8AFD59" w14:textId="58CAC002" w:rsidR="0040317E" w:rsidRDefault="0040317E" w:rsidP="0081517F">
      <w:pPr>
        <w:pStyle w:val="commentcontentpara"/>
        <w:spacing w:before="0" w:beforeAutospacing="0" w:after="0" w:afterAutospacing="0" w:line="276" w:lineRule="auto"/>
        <w:jc w:val="both"/>
      </w:pPr>
      <w:r w:rsidRPr="0081517F">
        <w:rPr>
          <w:b/>
          <w:bCs/>
          <w:u w:val="single"/>
        </w:rPr>
        <w:t xml:space="preserve">Nem </w:t>
      </w:r>
      <w:r w:rsidRPr="0081517F">
        <w:rPr>
          <w:b/>
          <w:bCs/>
          <w:u w:val="single"/>
        </w:rPr>
        <w:t>szükséges</w:t>
      </w:r>
      <w:r>
        <w:t xml:space="preserve"> </w:t>
      </w:r>
      <w:r w:rsidR="0081517F">
        <w:t>k</w:t>
      </w:r>
      <w:r>
        <w:t>utatásetikai engedély megszerzése a következő esetekben:</w:t>
      </w:r>
    </w:p>
    <w:p w14:paraId="4DA5BB7C" w14:textId="77777777" w:rsidR="0081517F" w:rsidRDefault="0081517F" w:rsidP="0081517F">
      <w:pPr>
        <w:pStyle w:val="commentcontentpara"/>
        <w:spacing w:before="0" w:beforeAutospacing="0" w:after="0" w:afterAutospacing="0" w:line="276" w:lineRule="auto"/>
        <w:jc w:val="both"/>
      </w:pPr>
    </w:p>
    <w:p w14:paraId="1D413A98" w14:textId="77777777" w:rsidR="0040317E" w:rsidRDefault="0040317E" w:rsidP="0081517F">
      <w:pPr>
        <w:pStyle w:val="commentcontentpara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a kutatás tartalma vagy a kutató egyéb </w:t>
      </w:r>
      <w:proofErr w:type="spellStart"/>
      <w:r>
        <w:t>affiliációja</w:t>
      </w:r>
      <w:proofErr w:type="spellEnd"/>
      <w:r>
        <w:t xml:space="preserve"> miatt a kutatáshoz </w:t>
      </w:r>
      <w:r w:rsidRPr="0040317E">
        <w:rPr>
          <w:b/>
          <w:bCs/>
          <w:i/>
          <w:iCs/>
        </w:rPr>
        <w:t>már kiadott kutatásetikai engedély</w:t>
      </w:r>
      <w:r>
        <w:t>t valamilyen hazai vagy nemzetközi kutatásetikai testület</w:t>
      </w:r>
    </w:p>
    <w:p w14:paraId="1CE132EE" w14:textId="77777777" w:rsidR="0040317E" w:rsidRDefault="0040317E" w:rsidP="0081517F">
      <w:pPr>
        <w:pStyle w:val="commentcontentpara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a kutatás kizárólag </w:t>
      </w:r>
      <w:proofErr w:type="spellStart"/>
      <w:r>
        <w:t>anonimizált</w:t>
      </w:r>
      <w:proofErr w:type="spellEnd"/>
      <w:r>
        <w:t xml:space="preserve"> adatok </w:t>
      </w:r>
      <w:r w:rsidRPr="0040317E">
        <w:rPr>
          <w:b/>
          <w:bCs/>
          <w:i/>
          <w:iCs/>
        </w:rPr>
        <w:t>másodelemzés</w:t>
      </w:r>
      <w:r>
        <w:t>ével történik, amelyek esetén a személyazonosság felfedése kizárt</w:t>
      </w:r>
    </w:p>
    <w:p w14:paraId="78E5DCB0" w14:textId="77777777" w:rsidR="0040317E" w:rsidRDefault="0040317E" w:rsidP="0081517F">
      <w:pPr>
        <w:pStyle w:val="commentcontentpara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a kutatás kizárólag </w:t>
      </w:r>
      <w:r w:rsidRPr="0040317E">
        <w:rPr>
          <w:b/>
          <w:bCs/>
          <w:i/>
          <w:iCs/>
        </w:rPr>
        <w:t>nyilvános adat</w:t>
      </w:r>
      <w:r>
        <w:t>ok (publikációk, közzétett források) elemzésén alapul</w:t>
      </w:r>
    </w:p>
    <w:p w14:paraId="2527C4D2" w14:textId="3403D867" w:rsidR="0040317E" w:rsidRDefault="0040317E" w:rsidP="0081517F">
      <w:pPr>
        <w:pStyle w:val="commentcontentpara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a kutatás alapszakos vagy mesterszakos </w:t>
      </w:r>
      <w:r w:rsidRPr="0040317E">
        <w:rPr>
          <w:b/>
          <w:bCs/>
          <w:i/>
          <w:iCs/>
        </w:rPr>
        <w:t>szakdolgozat megírásához, műhelymunka kutató- és projektóráinak keretében vagy egyéb órai keretek között zajlik</w:t>
      </w:r>
      <w:r>
        <w:t>, azonban ezekben az esetekben a résztvevő hallgatók</w:t>
      </w:r>
      <w:r>
        <w:t>at érdemes arról nyilatkoztatni, hogy a kutatás a szakma szabályaival összhangban történik.</w:t>
      </w:r>
      <w:r>
        <w:t xml:space="preserve"> A felelős témavezetőnek, illetve oktatónak az aláírt nyilatkozatokat a kutatás </w:t>
      </w:r>
      <w:proofErr w:type="spellStart"/>
      <w:r>
        <w:t>lezárultát</w:t>
      </w:r>
      <w:proofErr w:type="spellEnd"/>
      <w:r>
        <w:t xml:space="preserve"> követő vizsgaidőszak végéig vagy, ha az tovább tart, a személyes adatok kezelésének befejezéséig </w:t>
      </w:r>
      <w:r>
        <w:t>javasolt</w:t>
      </w:r>
      <w:r>
        <w:t xml:space="preserve"> megőriznie, majd gondoskodnia kell annak megsemmisítéséről.</w:t>
      </w:r>
    </w:p>
    <w:p w14:paraId="4B3E8E7E" w14:textId="34E0AC3E" w:rsidR="0040317E" w:rsidRDefault="0040317E" w:rsidP="0081517F">
      <w:pPr>
        <w:pStyle w:val="commentcontentpara"/>
        <w:numPr>
          <w:ilvl w:val="0"/>
          <w:numId w:val="1"/>
        </w:numPr>
        <w:spacing w:before="0" w:beforeAutospacing="0" w:after="0" w:afterAutospacing="0" w:line="276" w:lineRule="auto"/>
        <w:jc w:val="both"/>
      </w:pPr>
      <w:r>
        <w:t xml:space="preserve">a kutatás </w:t>
      </w:r>
      <w:r w:rsidRPr="0040317E">
        <w:rPr>
          <w:b/>
          <w:bCs/>
          <w:i/>
          <w:iCs/>
        </w:rPr>
        <w:t>TDK, OTDK, ÚNKP vagy egyéb ösztöndíj</w:t>
      </w:r>
      <w:r>
        <w:t xml:space="preserve"> keretében alap vagy mesterszakos képzéshez kapcsolódóan kerül sor és </w:t>
      </w:r>
      <w:r w:rsidRPr="0040317E">
        <w:rPr>
          <w:b/>
          <w:bCs/>
          <w:i/>
          <w:iCs/>
        </w:rPr>
        <w:t>a kutatásetikai engedély megszerzését a folyamat során nem írják elő</w:t>
      </w:r>
      <w:r>
        <w:t>, azonban ezekben az esetekben is a résztvevő hallgatókat érdemes arról nyilatkoztatni, hogy a kutatás a szakma szabályaival összhangban történik</w:t>
      </w:r>
      <w:r>
        <w:t xml:space="preserve">. A </w:t>
      </w:r>
      <w:proofErr w:type="spellStart"/>
      <w:r>
        <w:t>nyilítkozat</w:t>
      </w:r>
      <w:proofErr w:type="spellEnd"/>
      <w:r>
        <w:t xml:space="preserve"> megőrzése a pályázat, illetve verseny folyamat </w:t>
      </w:r>
      <w:proofErr w:type="spellStart"/>
      <w:r>
        <w:t>lezárultát</w:t>
      </w:r>
      <w:proofErr w:type="spellEnd"/>
      <w:r>
        <w:t xml:space="preserve"> (beleértve az ellenőrzési időszakot is) követő félév végéig vagy, ha az tovább tart, a személyes adatok kezelésének befejezéséig </w:t>
      </w:r>
      <w:r>
        <w:t xml:space="preserve">javasolt </w:t>
      </w:r>
      <w:r>
        <w:t>megőrizni, majd gondoskodni kell annak megsemmisítéséről.</w:t>
      </w:r>
    </w:p>
    <w:p w14:paraId="5A85A44E" w14:textId="77777777" w:rsidR="00654BE0" w:rsidRDefault="00000000"/>
    <w:sectPr w:rsidR="00654B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A4378"/>
    <w:multiLevelType w:val="hybridMultilevel"/>
    <w:tmpl w:val="1F2A05D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3370439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317E"/>
    <w:rsid w:val="00075F7D"/>
    <w:rsid w:val="003C1399"/>
    <w:rsid w:val="0040317E"/>
    <w:rsid w:val="0081517F"/>
    <w:rsid w:val="008F5FA1"/>
    <w:rsid w:val="00946FEA"/>
    <w:rsid w:val="00951FE7"/>
    <w:rsid w:val="009F44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79D64"/>
  <w15:chartTrackingRefBased/>
  <w15:docId w15:val="{CD7D5B8C-BDBC-46CF-8AA5-AA0DC2E19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u-H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commentcontentpara">
    <w:name w:val="commentcontentpara"/>
    <w:basedOn w:val="Norml"/>
    <w:rsid w:val="004031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u-H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38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366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Dr. Láng András</dc:creator>
  <cp:keywords/>
  <dc:description/>
  <cp:lastModifiedBy>Dr. Láng András</cp:lastModifiedBy>
  <cp:revision>2</cp:revision>
  <dcterms:created xsi:type="dcterms:W3CDTF">2023-03-16T07:37:00Z</dcterms:created>
  <dcterms:modified xsi:type="dcterms:W3CDTF">2023-03-16T07:48:00Z</dcterms:modified>
</cp:coreProperties>
</file>