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JELENTKEZÉSI LAP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PTE BTK Intézményi Tudományos Diákköri Konferenciájára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(2024. őszi szemeszter)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 A szerző(k) neve, évfolyama, szakja, a képzés típusa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1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a képzésben teljesített félévek száma:</w:t>
        <w:tab/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dolgozat címe: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2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  <w:tab/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Jelige:...</w:t>
        <w:tab/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A konzulens(ek) neve, egyetemi titulusa:</w:t>
        <w:tab/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 A szerző állandó lakcíme, telefonszáma:</w:t>
        <w:tab/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 Értesítési cím, telefonszám a tanév során:</w:t>
        <w:tab/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E-mail(ek):</w:t>
        <w:tab/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tanszék(ek), ahol dolgozatát írja:</w:t>
        <w:tab/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tagozat(ok), amely(ek)be dolgozatát szánja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3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  <w:tab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dolgozat előadása során szükséges eszközök, speciális feltételek: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Diavetítő; írásvetítő; magnetofon; video; számítógép, projektor (a hardver-igények felsorolásával);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más eszköz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4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  <w:tab/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50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2">
      <w:pPr>
        <w:tabs>
          <w:tab w:val="left" w:leader="none" w:pos="-720"/>
        </w:tabs>
        <w:rPr>
          <w:rFonts w:ascii="Times New Roman" w:cs="Times New Roman" w:eastAsia="Times New Roman" w:hAnsi="Times New Roman"/>
          <w:b w:val="1"/>
          <w:i w:val="1"/>
          <w:color w:val="0000f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Kérjük, a jelentkezéshez töltse ki a következő űrlapot: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ff"/>
          <w:sz w:val="24"/>
          <w:szCs w:val="24"/>
          <w:rtl w:val="0"/>
        </w:rPr>
        <w:t xml:space="preserve">https://forms.gle/mJgn2Giu35VZvuF88</w:t>
      </w:r>
    </w:p>
    <w:p w:rsidR="00000000" w:rsidDel="00000000" w:rsidP="00000000" w:rsidRDefault="00000000" w:rsidRPr="00000000" w14:paraId="00000023">
      <w:pPr>
        <w:tabs>
          <w:tab w:val="left" w:leader="none" w:pos="-720"/>
        </w:tabs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(Következő lapon folytatódik)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Kérjük, hogy a kitöltött, aláírt jelentkezési lapot elektronikus úton (PDF fájlban), legkésőbb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2024. október 6-ig (vasárnap, 24.00-ig)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elküldeni 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ktdt.btk.pte@gmail.com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drótpostacímre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nevezés további feltételei (elektronikus formátumban kérjük elküldeni):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Intézményi igazolás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leadása az aktív hallgatói jogviszonyról (elektronikus formában).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készülő dolgozat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rövid (max. 1000n terjedelmű) tartalmi összefoglalója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elektronikus változatának eljuttatása a KTDT-hez, valamint az intézet, szak TDK-felelősének drótposta címére. (TD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K-felelősök neve és elérhetősége: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https://btk.pte.hu/hu/ktdt/tdk-felelosok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pályaművet a nevezési határidőig PDF-formátumban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KTDT drótposta címre kérjük eljuttatni. Csak a cím és a jelige szerepeljen rajta, a szerző és a konzulens nevét ne tüntessék fel!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konzulenssel tett közös, aláírt nyilatkoza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arról, hogy a benyújtott pályamű ténylegesen a feltüntetett konzulens témavezetésével készült el, eljuttatása a KTDT-hez (elektronikus formában).</w:t>
      </w:r>
    </w:p>
    <w:sectPr>
      <w:headerReference r:id="rId11" w:type="default"/>
      <w:footerReference r:id="rId12" w:type="default"/>
      <w:pgSz w:h="16838" w:w="11906" w:orient="portrait"/>
      <w:pgMar w:bottom="1134" w:top="1418" w:left="1418" w:right="141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Book Antiqua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to Sans Symbols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200" w:before="0" w:line="276" w:lineRule="auto"/>
      <w:ind w:left="-426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200" w:before="0" w:line="276" w:lineRule="auto"/>
      <w:ind w:left="-426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1792605" cy="478155"/>
          <wp:effectExtent b="0" l="0" r="0" t="0"/>
          <wp:docPr descr="D:\KTDK 2010-2012\KTDK 2012\06 Az egyetem logoja A.jpg" id="1030" name="image3.jpg"/>
          <a:graphic>
            <a:graphicData uri="http://schemas.openxmlformats.org/drawingml/2006/picture">
              <pic:pic>
                <pic:nvPicPr>
                  <pic:cNvPr descr="D:\KTDK 2010-2012\KTDK 2012\06 Az egyetem logoja A.jpg" id="0" name="image3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92605" cy="47815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</w:t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Magától értetődően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szövegszerkesztővel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töltsék ki a jelentkezési lapot!</w:t>
      </w:r>
    </w:p>
  </w:footnote>
  <w:footnote w:id="1"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Kérjük, adja meg elsőnek azt a szakot, amelynek tudományterületén dolgozatát írja. Több szerző esetén az a név legyen elöl, akinek a lakcímét a 3. pontnál a szerzők megadják. A képzés típusa pl.: osztatlan 5 éves, BA, MA, DL.</w:t>
      </w:r>
    </w:p>
  </w:footnote>
  <w:footnote w:id="2"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Ha a cím valamilyen félreértés folytán nem egyezik a rezümé címével, az utóbbit tekintjük érvényesnek. Kérjük a benyújtott pályamunkán csak a jelige szerepeljen!</w:t>
      </w:r>
    </w:p>
  </w:footnote>
  <w:footnote w:id="3"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Szándékát figyelembe vesszük a dolgozat besorolásánál, de a végső tagozati beosztást óhatatlanul befolyásolja az, hogy a beérkezett dolgozatok milyen arányban tartoznak az egyes tudományterületekhez.</w:t>
      </w:r>
    </w:p>
  </w:footnote>
  <w:footnote w:id="4"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Kérjük, húzza alá a kívánt segédeszköz nevét, vagy töltse ki az üres helyet.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40" w:lineRule="auto"/>
      <w:ind w:left="0" w:right="0" w:firstLine="0"/>
      <w:jc w:val="center"/>
      <w:rPr>
        <w:rFonts w:ascii="Garamond" w:cs="Garamond" w:eastAsia="Garamond" w:hAnsi="Garamond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Pécsi Tudományegyetem Bölcsészet- és Társadalomtudományi Kar</w: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4911725</wp:posOffset>
              </wp:positionH>
              <wp:positionV relativeFrom="paragraph">
                <wp:posOffset>34925</wp:posOffset>
              </wp:positionV>
              <wp:extent cx="882015" cy="838200"/>
              <wp:wrapNone/>
              <wp:docPr id="1028" name=""/>
              <a:graphic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2015" cy="838200"/>
                      </a:xfrm>
                      <a:prstGeom prst="rect"/>
                      <a:solidFill>
                        <a:srgbClr val="FFFFFF"/>
                      </a:solidFill>
                      <a:ln cap="flat" cmpd="sng" w="9525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Del="00000000" w:rsidP="008128D4" w:rsidRDefault="00000000" w:rsidRPr="00000000">
                          <w:pPr>
                            <w:pStyle w:val="Normál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8464596" w:rsidRPr="12349471">
                            <w:rPr>
                              <w:w w:val="100"/>
                              <w:position w:val="-1"/>
                              <w:szCs w:val="20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  <w:specVanish w:val="1"/>
                            </w:rPr>
                            <w:drawing>
                              <wp:inline distB="0" distT="0" distL="114300" distR="114300">
                                <wp:extent cx="760095" cy="808990"/>
                                <wp:effectExtent b="0" l="0" r="0" t="0"/>
                                <wp:docPr id="1025" name=""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1025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ext cx="760095" cy="8089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cap="rnd" cmpd="sng" w="9525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Del="000000-1" w:rsidR="08464596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  <w:p w:rsidR="00000000" w:rsidDel="00000000" w:rsidP="008128D4" w:rsidRDefault="00000000" w:rsidRPr="00000000">
                          <w:pPr>
                            <w:pStyle w:val="Normál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8464596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pStyle w:val="Normál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8464596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4911725</wp:posOffset>
              </wp:positionH>
              <wp:positionV relativeFrom="paragraph">
                <wp:posOffset>34925</wp:posOffset>
              </wp:positionV>
              <wp:extent cx="882015" cy="838200"/>
              <wp:effectExtent b="0" l="0" r="0" t="0"/>
              <wp:wrapNone/>
              <wp:docPr id="1028" name="image4.jpg"/>
              <a:graphic>
                <a:graphicData uri="http://schemas.openxmlformats.org/drawingml/2006/picture">
                  <pic:pic>
                    <pic:nvPicPr>
                      <pic:cNvPr id="0" name="image4.jp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2015" cy="838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-22224</wp:posOffset>
              </wp:positionH>
              <wp:positionV relativeFrom="paragraph">
                <wp:posOffset>34925</wp:posOffset>
              </wp:positionV>
              <wp:extent cx="882015" cy="800100"/>
              <wp:wrapNone/>
              <wp:docPr id="1029" name=""/>
              <a:graphic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2015" cy="800100"/>
                      </a:xfrm>
                      <a:prstGeom prst="rect"/>
                      <a:solidFill>
                        <a:srgbClr val="FFFFFF"/>
                      </a:solidFill>
                      <a:ln cap="flat" cmpd="sng" w="9525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Del="00000000" w:rsidP="008128D4" w:rsidRDefault="00000000" w:rsidRPr="00000000">
                          <w:pPr>
                            <w:pStyle w:val="Normál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8464596" w:rsidRPr="07698387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  <w:specVanish w:val="1"/>
                            </w:rPr>
                            <w:drawing>
                              <wp:inline distB="0" distT="0" distL="114300" distR="114300">
                                <wp:extent cx="688975" cy="679450"/>
                                <wp:effectExtent b="0" l="0" r="0" t="0"/>
                                <wp:docPr id="1026" name=""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1026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ext cx="688975" cy="679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cap="rnd" cmpd="sng" w="9525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Del="000000-1" w:rsidR="08464596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  <w:p w:rsidR="00000000" w:rsidDel="00000000" w:rsidP="008128D4" w:rsidRDefault="00000000" w:rsidRPr="00000000">
                          <w:pPr>
                            <w:pStyle w:val="Normál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8464596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pStyle w:val="Normál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8464596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-22224</wp:posOffset>
              </wp:positionH>
              <wp:positionV relativeFrom="paragraph">
                <wp:posOffset>34925</wp:posOffset>
              </wp:positionV>
              <wp:extent cx="882015" cy="800100"/>
              <wp:effectExtent b="0" l="0" r="0" t="0"/>
              <wp:wrapNone/>
              <wp:docPr id="1029" name="image5.jpg"/>
              <a:graphic>
                <a:graphicData uri="http://schemas.openxmlformats.org/drawingml/2006/picture">
                  <pic:pic>
                    <pic:nvPicPr>
                      <pic:cNvPr id="0" name="image5.jpg"/>
                      <pic:cNvPicPr preferRelativeResize="0"/>
                    </pic:nvPicPr>
                    <pic:blipFill>
                      <a:blip r:embed="rId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2015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34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right" w:leader="none" w:pos="7797"/>
      </w:tabs>
      <w:spacing w:after="0" w:before="0" w:line="240" w:lineRule="auto"/>
      <w:ind w:left="1276" w:right="281" w:hanging="1276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Kari Tudományos Diákköri Tanács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72"/>
      </w:tabs>
      <w:spacing w:after="0" w:before="0" w:line="276" w:lineRule="auto"/>
      <w:ind w:left="1134" w:right="0" w:hanging="1134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7624 Pécs, Ifjúság u. 6.</w:t>
    </w:r>
  </w:p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E-mail: ktdt.btk.pte@gmail.com, https://btk.pte.hu/hu/ktdt</w:t>
    </w:r>
  </w:p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2127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2127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287" w:hanging="360.0000000000001"/>
      </w:pPr>
      <w:rPr>
        <w:b w:val="1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Book Antiqua" w:cs="Book Antiqua" w:eastAsia="Book Antiqua" w:hAnsi="Book Antiqua"/>
        <w:lang w:val="hu-H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ál">
    <w:name w:val="Normál"/>
    <w:next w:val="Normá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rFonts w:ascii="Calibri" w:cs="Times New Roman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hu-HU"/>
    </w:rPr>
  </w:style>
  <w:style w:type="paragraph" w:styleId="Címsor2">
    <w:name w:val="Címsor 2"/>
    <w:basedOn w:val="Normál"/>
    <w:next w:val="Normál"/>
    <w:autoRedefine w:val="0"/>
    <w:hidden w:val="0"/>
    <w:qFormat w:val="0"/>
    <w:pPr>
      <w:keepNext w:val="1"/>
      <w:suppressAutoHyphens w:val="1"/>
      <w:spacing w:after="60" w:before="240" w:line="240" w:lineRule="auto"/>
      <w:ind w:leftChars="-1" w:rightChars="0" w:firstLineChars="-1"/>
      <w:textDirection w:val="btLr"/>
      <w:textAlignment w:val="top"/>
      <w:outlineLvl w:val="1"/>
    </w:pPr>
    <w:rPr>
      <w:rFonts w:ascii="Cambria" w:cs="Times New Roman" w:eastAsia="Times New Roman" w:hAnsi="Cambria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und" w:val="und"/>
    </w:rPr>
  </w:style>
  <w:style w:type="character" w:styleId="Bekezdésalapbetűtípusa">
    <w:name w:val="Bekezdés alapbetűtípusa"/>
    <w:next w:val="Bekezdésalapbetűtípusa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Normáltáblázat">
    <w:name w:val="Normál táblázat"/>
    <w:next w:val="Normáltábláza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>
    <w:name w:val="Nem lista"/>
    <w:next w:val="Nem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Címsor2Char">
    <w:name w:val="Címsor 2 Char"/>
    <w:next w:val="Címsor2Char"/>
    <w:autoRedefine w:val="0"/>
    <w:hidden w:val="0"/>
    <w:qFormat w:val="0"/>
    <w:rPr>
      <w:rFonts w:ascii="Cambria" w:cs="Times New Roman" w:eastAsia="Times New Roman" w:hAnsi="Cambria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und" w:val="und"/>
    </w:rPr>
  </w:style>
  <w:style w:type="paragraph" w:styleId="Élőláb">
    <w:name w:val="Élőláb"/>
    <w:basedOn w:val="Normál"/>
    <w:next w:val="Élőláb"/>
    <w:autoRedefine w:val="0"/>
    <w:hidden w:val="0"/>
    <w:qFormat w:val="1"/>
    <w:pPr>
      <w:tabs>
        <w:tab w:val="center" w:leader="none" w:pos="4536"/>
        <w:tab w:val="right" w:leader="none" w:pos="9072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rFonts w:ascii="Calibri" w:cs="Times New Roman" w:hAnsi="Calibri"/>
      <w:w w:val="100"/>
      <w:position w:val="-1"/>
      <w:sz w:val="22"/>
      <w:szCs w:val="20"/>
      <w:effect w:val="none"/>
      <w:vertAlign w:val="baseline"/>
      <w:cs w:val="0"/>
      <w:em w:val="none"/>
      <w:lang w:bidi="ar-SA" w:eastAsia="und" w:val="und"/>
    </w:rPr>
  </w:style>
  <w:style w:type="character" w:styleId="ÉlőlábChar">
    <w:name w:val="Élőláb Char"/>
    <w:next w:val="ÉlőlábChar"/>
    <w:autoRedefine w:val="0"/>
    <w:hidden w:val="0"/>
    <w:qFormat w:val="0"/>
    <w:rPr>
      <w:rFonts w:ascii="Calibri" w:cs="Times New Roman" w:eastAsia="Calibri" w:hAnsi="Calibri"/>
      <w:w w:val="100"/>
      <w:position w:val="-1"/>
      <w:sz w:val="22"/>
      <w:effect w:val="none"/>
      <w:vertAlign w:val="baseline"/>
      <w:cs w:val="0"/>
      <w:em w:val="none"/>
      <w:lang/>
    </w:rPr>
  </w:style>
  <w:style w:type="paragraph" w:styleId="Listaszerűbekezdés">
    <w:name w:val="Listaszerű bekezdés"/>
    <w:basedOn w:val="Normál"/>
    <w:next w:val="Listaszerűbekezdés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Calibri" w:cs="Times New Roman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hu-HU"/>
    </w:rPr>
  </w:style>
  <w:style w:type="character" w:styleId="Hiperhivatkozás">
    <w:name w:val="Hiperhivatkozás"/>
    <w:next w:val="Hiperhivatkozás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Élőfej">
    <w:name w:val="Élőfej"/>
    <w:basedOn w:val="Normál"/>
    <w:next w:val="Élőfej"/>
    <w:autoRedefine w:val="0"/>
    <w:hidden w:val="0"/>
    <w:qFormat w:val="1"/>
    <w:pPr>
      <w:tabs>
        <w:tab w:val="center" w:leader="none" w:pos="4536"/>
        <w:tab w:val="right" w:leader="none" w:pos="9072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rFonts w:ascii="Calibri" w:cs="Times New Roman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und"/>
    </w:rPr>
  </w:style>
  <w:style w:type="character" w:styleId="ÉlőfejChar">
    <w:name w:val="Élőfej Char"/>
    <w:next w:val="ÉlőfejChar"/>
    <w:autoRedefine w:val="0"/>
    <w:hidden w:val="0"/>
    <w:qFormat w:val="0"/>
    <w:rPr>
      <w:rFonts w:ascii="Calibri" w:cs="Times New Roman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Oldalszám">
    <w:name w:val="Oldalszám"/>
    <w:next w:val="Oldalszám"/>
    <w:autoRedefine w:val="0"/>
    <w:hidden w:val="0"/>
    <w:qFormat w:val="1"/>
    <w:rPr>
      <w:w w:val="100"/>
      <w:position w:val="-1"/>
      <w:szCs w:val="22"/>
      <w:effect w:val="none"/>
      <w:vertAlign w:val="baseline"/>
      <w:cs w:val="0"/>
      <w:em w:val="none"/>
      <w:lang w:val="hu-HU"/>
    </w:rPr>
  </w:style>
  <w:style w:type="paragraph" w:styleId="FootnoteText1">
    <w:name w:val="Footnote Text1"/>
    <w:basedOn w:val="Normál"/>
    <w:next w:val="FootnoteText1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hu-HU" w:val="hu-HU"/>
    </w:rPr>
  </w:style>
  <w:style w:type="character" w:styleId="FootnoteReference1">
    <w:name w:val="Footnote Reference1"/>
    <w:next w:val="FootnoteReference1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eader" Target="header1.xml"/><Relationship Id="rId10" Type="http://schemas.openxmlformats.org/officeDocument/2006/relationships/hyperlink" Target="https://btk.pte.hu/hu/ktdt/tdk-felelosok" TargetMode="External"/><Relationship Id="rId12" Type="http://schemas.openxmlformats.org/officeDocument/2006/relationships/footer" Target="footer1.xml"/><Relationship Id="rId9" Type="http://schemas.openxmlformats.org/officeDocument/2006/relationships/customXml" Target="../customXML/item1.xml"/><Relationship Id="rId5" Type="http://schemas.openxmlformats.org/officeDocument/2006/relationships/fontTable" Target="fontTable.xml"/><Relationship Id="rId6" Type="http://schemas.openxmlformats.org/officeDocument/2006/relationships/footnotes" Target="footnotes.xml"/><Relationship Id="rId7" Type="http://schemas.openxmlformats.org/officeDocument/2006/relationships/numbering" Target="numbering.xml"/><Relationship Id="rId8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Garamond-regular.ttf"/><Relationship Id="rId4" Type="http://schemas.openxmlformats.org/officeDocument/2006/relationships/font" Target="fonts/Garamond-bold.ttf"/><Relationship Id="rId11" Type="http://schemas.openxmlformats.org/officeDocument/2006/relationships/font" Target="fonts/NotoSansSymbols-regular.ttf"/><Relationship Id="rId10" Type="http://schemas.openxmlformats.org/officeDocument/2006/relationships/font" Target="fonts/BookAntiqua-boldItalic.ttf"/><Relationship Id="rId12" Type="http://schemas.openxmlformats.org/officeDocument/2006/relationships/font" Target="fonts/NotoSansSymbols-bold.ttf"/><Relationship Id="rId9" Type="http://schemas.openxmlformats.org/officeDocument/2006/relationships/font" Target="fonts/BookAntiqua-italic.ttf"/><Relationship Id="rId5" Type="http://schemas.openxmlformats.org/officeDocument/2006/relationships/font" Target="fonts/Garamond-italic.ttf"/><Relationship Id="rId6" Type="http://schemas.openxmlformats.org/officeDocument/2006/relationships/font" Target="fonts/Garamond-boldItalic.ttf"/><Relationship Id="rId7" Type="http://schemas.openxmlformats.org/officeDocument/2006/relationships/font" Target="fonts/BookAntiqua-regular.ttf"/><Relationship Id="rId8" Type="http://schemas.openxmlformats.org/officeDocument/2006/relationships/font" Target="fonts/BookAntiqua-bold.ttf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3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Relationship Id="rId3" Type="http://schemas.openxmlformats.org/officeDocument/2006/relationships/image" Target="media/image4.jp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OVpkkYAI3nuIVrzWPJWM90Ygfw==">CgMxLjA4AHIhMUlKUWNmVENwTlV2UjI5Q3REYWl3cXFiUmNqSnptNDRo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2024-06-25T05:36:00Z</dcterms:created>
  <dc:creator>fedeltom</dc:creator>
</cp:coreProperties>
</file>