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A3" w:rsidRPr="0006649E" w:rsidRDefault="0003782B" w:rsidP="0006649E">
      <w:pPr>
        <w:pStyle w:val="Cmsor1"/>
        <w:spacing w:before="34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405CA3" w:rsidRPr="0006649E" w:rsidRDefault="00DA04E5" w:rsidP="0006649E">
      <w:pPr>
        <w:spacing w:before="183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06649E">
        <w:rPr>
          <w:rFonts w:ascii="Times New Roman" w:hAnsi="Times New Roman" w:cs="Times New Roman"/>
          <w:b/>
          <w:sz w:val="24"/>
          <w:szCs w:val="24"/>
        </w:rPr>
        <w:t>Bölcsészet</w:t>
      </w:r>
      <w:r w:rsidR="00504236">
        <w:rPr>
          <w:rFonts w:ascii="Times New Roman" w:hAnsi="Times New Roman" w:cs="Times New Roman"/>
          <w:b/>
          <w:sz w:val="24"/>
          <w:szCs w:val="24"/>
        </w:rPr>
        <w:t>- és Társadalom</w:t>
      </w:r>
      <w:bookmarkStart w:id="0" w:name="_GoBack"/>
      <w:bookmarkEnd w:id="0"/>
      <w:r w:rsidRPr="0006649E">
        <w:rPr>
          <w:rFonts w:ascii="Times New Roman" w:hAnsi="Times New Roman" w:cs="Times New Roman"/>
          <w:b/>
          <w:sz w:val="24"/>
          <w:szCs w:val="24"/>
        </w:rPr>
        <w:t>tudományi</w:t>
      </w:r>
      <w:r w:rsidR="0003782B" w:rsidRPr="0006649E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06649E" w:rsidRDefault="0003782B" w:rsidP="0006649E">
      <w:pPr>
        <w:spacing w:line="40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9E">
        <w:rPr>
          <w:rFonts w:ascii="Times New Roman" w:hAnsi="Times New Roman" w:cs="Times New Roman"/>
          <w:b/>
          <w:sz w:val="24"/>
          <w:szCs w:val="24"/>
        </w:rPr>
        <w:t>FELVÉTELI SZAKMA</w:t>
      </w:r>
      <w:r w:rsidR="00DA04E5" w:rsidRPr="0006649E">
        <w:rPr>
          <w:rFonts w:ascii="Times New Roman" w:hAnsi="Times New Roman" w:cs="Times New Roman"/>
          <w:b/>
          <w:sz w:val="24"/>
          <w:szCs w:val="24"/>
        </w:rPr>
        <w:t xml:space="preserve">I ELBESZÉLGETÉS </w:t>
      </w:r>
    </w:p>
    <w:p w:rsidR="00405CA3" w:rsidRPr="0006649E" w:rsidRDefault="00DA04E5" w:rsidP="0006649E">
      <w:pPr>
        <w:spacing w:line="40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9E">
        <w:rPr>
          <w:rFonts w:ascii="Times New Roman" w:hAnsi="Times New Roman" w:cs="Times New Roman"/>
          <w:b/>
          <w:sz w:val="24"/>
          <w:szCs w:val="24"/>
        </w:rPr>
        <w:t>TÉMAVÁLASZTÁS A</w:t>
      </w:r>
      <w:r w:rsidR="0003782B" w:rsidRPr="0006649E">
        <w:rPr>
          <w:rFonts w:ascii="Times New Roman" w:hAnsi="Times New Roman" w:cs="Times New Roman"/>
          <w:b/>
          <w:sz w:val="24"/>
          <w:szCs w:val="24"/>
        </w:rPr>
        <w:t xml:space="preserve"> KULTURÁLIS MEDIÁCIÓ MA SZAKON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1015A2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5A2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1015A2" w:rsidRPr="002F1E1B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4"/>
        <w:ind w:left="113"/>
        <w:rPr>
          <w:rFonts w:ascii="Times New Roman" w:hAnsi="Times New Roman" w:cs="Times New Roman"/>
          <w:sz w:val="24"/>
          <w:szCs w:val="24"/>
        </w:rPr>
      </w:pPr>
    </w:p>
    <w:p w:rsidR="0006649E" w:rsidRPr="002F1E1B" w:rsidRDefault="0006649E" w:rsidP="0006649E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X-szel</w:t>
      </w:r>
      <w:r w:rsidR="00BE139D">
        <w:rPr>
          <w:rFonts w:ascii="Times New Roman" w:hAnsi="Times New Roman" w:cs="Times New Roman"/>
          <w:i/>
          <w:sz w:val="24"/>
          <w:szCs w:val="24"/>
        </w:rPr>
        <w:t>(egyetlen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:rsidR="0006649E" w:rsidRDefault="0006649E" w:rsidP="0006649E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8170F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</w:t>
      </w:r>
      <w:r w:rsidR="00920507">
        <w:rPr>
          <w:rFonts w:ascii="Times New Roman" w:hAnsi="Times New Roman" w:cs="Times New Roman"/>
          <w:b/>
          <w:i/>
          <w:sz w:val="24"/>
          <w:szCs w:val="24"/>
        </w:rPr>
        <w:t xml:space="preserve">andragógia,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emberi erőforrás tanácsadó, kulturális örökség tanulmányok),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341E" w:rsidRDefault="00FB341E" w:rsidP="00FB341E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(HFMI_kozos).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FILOZÓFIA tárgykör témái</w:t>
      </w:r>
      <w:r w:rsidR="001015A2">
        <w:rPr>
          <w:rFonts w:ascii="Times New Roman" w:hAnsi="Times New Roman" w:cs="Times New Roman"/>
          <w:sz w:val="24"/>
          <w:szCs w:val="24"/>
        </w:rPr>
        <w:t xml:space="preserve">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1015A2">
        <w:rPr>
          <w:rFonts w:ascii="Times New Roman" w:hAnsi="Times New Roman" w:cs="Times New Roman"/>
          <w:i/>
          <w:sz w:val="24"/>
          <w:szCs w:val="24"/>
        </w:rPr>
        <w:t>andragógia és kulturális örökség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 szak</w:t>
      </w:r>
      <w:r w:rsidR="001015A2">
        <w:rPr>
          <w:rFonts w:ascii="Times New Roman" w:hAnsi="Times New Roman" w:cs="Times New Roman"/>
          <w:i/>
          <w:sz w:val="24"/>
          <w:szCs w:val="24"/>
        </w:rPr>
        <w:t>ok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on)</w:t>
      </w:r>
      <w:r w:rsidRPr="0006649E">
        <w:rPr>
          <w:rFonts w:ascii="Times New Roman" w:hAnsi="Times New Roman" w:cs="Times New Roman"/>
          <w:sz w:val="24"/>
          <w:szCs w:val="24"/>
        </w:rPr>
        <w:t>:</w:t>
      </w:r>
    </w:p>
    <w:p w:rsidR="00405CA3" w:rsidRPr="0006649E" w:rsidRDefault="0003782B" w:rsidP="0006649E">
      <w:pPr>
        <w:pStyle w:val="Szvegtrzs"/>
        <w:spacing w:before="180" w:line="259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1. A digitális kultúra. A kommunikáció és információ központi szerepe a modern és posztmodern társadalmakban. A digitális eszközök használatának következményei</w:t>
      </w:r>
    </w:p>
    <w:p w:rsidR="0006649E" w:rsidRDefault="0003782B" w:rsidP="0006649E">
      <w:pPr>
        <w:pStyle w:val="Szvegtrzs"/>
        <w:spacing w:before="159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kortárs művelődésben </w:t>
      </w:r>
    </w:p>
    <w:p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:rsidR="00405CA3" w:rsidRPr="0006649E" w:rsidRDefault="0003782B" w:rsidP="0006649E">
      <w:pPr>
        <w:pStyle w:val="Szvegtrzs"/>
        <w:spacing w:line="266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10"/>
        <w:ind w:left="113"/>
        <w:rPr>
          <w:rFonts w:ascii="Times New Roman" w:hAnsi="Times New Roman" w:cs="Times New Roman"/>
          <w:sz w:val="24"/>
          <w:szCs w:val="24"/>
        </w:rPr>
      </w:pPr>
    </w:p>
    <w:p w:rsidR="0006649E" w:rsidRDefault="0006649E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KOMMUNIKÁCIÓELMÉLET tárgykör témái:</w:t>
      </w:r>
    </w:p>
    <w:p w:rsidR="0006649E" w:rsidRDefault="0003782B" w:rsidP="0006649E">
      <w:pPr>
        <w:pStyle w:val="Szvegtrzs"/>
        <w:spacing w:before="180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1. A </w:t>
      </w:r>
      <w:r w:rsidR="00866E92">
        <w:rPr>
          <w:rFonts w:ascii="Times New Roman" w:hAnsi="Times New Roman" w:cs="Times New Roman"/>
          <w:sz w:val="24"/>
          <w:szCs w:val="24"/>
        </w:rPr>
        <w:t>kommunikáció és a kultúra kapcsolata</w:t>
      </w:r>
      <w:r w:rsidRPr="0006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2. </w:t>
      </w:r>
      <w:r w:rsidR="00866E92">
        <w:rPr>
          <w:rFonts w:ascii="Times New Roman" w:hAnsi="Times New Roman" w:cs="Times New Roman"/>
          <w:sz w:val="24"/>
          <w:szCs w:val="24"/>
        </w:rPr>
        <w:t>A kommunikációs technológiák hatása a nyelvre és a kultúrára</w:t>
      </w:r>
    </w:p>
    <w:p w:rsidR="00405CA3" w:rsidRPr="0006649E" w:rsidRDefault="0003782B" w:rsidP="0006649E">
      <w:pPr>
        <w:pStyle w:val="Szvegtrzs"/>
        <w:spacing w:line="266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Kultúraközvetítés az elektronikus médiumok korában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sz w:val="24"/>
          <w:szCs w:val="24"/>
        </w:rPr>
      </w:pPr>
    </w:p>
    <w:p w:rsidR="0006649E" w:rsidRDefault="000664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lastRenderedPageBreak/>
        <w:t>A PEDAGÓGIA tárgykör témái</w:t>
      </w:r>
      <w:r w:rsidR="001015A2">
        <w:rPr>
          <w:rFonts w:ascii="Times New Roman" w:hAnsi="Times New Roman" w:cs="Times New Roman"/>
          <w:sz w:val="24"/>
          <w:szCs w:val="24"/>
        </w:rPr>
        <w:t xml:space="preserve">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1015A2">
        <w:rPr>
          <w:rFonts w:ascii="Times New Roman" w:hAnsi="Times New Roman" w:cs="Times New Roman"/>
          <w:i/>
          <w:sz w:val="24"/>
          <w:szCs w:val="24"/>
        </w:rPr>
        <w:t xml:space="preserve">andragógia és emberi erőforrás tanácsadó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szak</w:t>
      </w:r>
      <w:r w:rsidR="001015A2">
        <w:rPr>
          <w:rFonts w:ascii="Times New Roman" w:hAnsi="Times New Roman" w:cs="Times New Roman"/>
          <w:i/>
          <w:sz w:val="24"/>
          <w:szCs w:val="24"/>
        </w:rPr>
        <w:t>ok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on)</w:t>
      </w:r>
      <w:r w:rsidRPr="0006649E">
        <w:rPr>
          <w:rFonts w:ascii="Times New Roman" w:hAnsi="Times New Roman" w:cs="Times New Roman"/>
          <w:sz w:val="24"/>
          <w:szCs w:val="24"/>
        </w:rPr>
        <w:t>:</w:t>
      </w:r>
    </w:p>
    <w:p w:rsidR="0006649E" w:rsidRDefault="0003782B" w:rsidP="0006649E">
      <w:pPr>
        <w:pStyle w:val="Szvegtrzs"/>
        <w:spacing w:before="180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2. Esélyegyenlőség és</w:t>
      </w:r>
      <w:r w:rsidRPr="000664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oktatás</w:t>
      </w:r>
    </w:p>
    <w:p w:rsidR="00405CA3" w:rsidRPr="0006649E" w:rsidRDefault="0003782B" w:rsidP="0006649E">
      <w:pPr>
        <w:pStyle w:val="Szvegtrzs"/>
        <w:spacing w:line="267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sz w:val="24"/>
          <w:szCs w:val="24"/>
        </w:rPr>
      </w:pPr>
    </w:p>
    <w:p w:rsidR="0006649E" w:rsidRDefault="0006649E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TÁRSADALOM- ÉS MŰVELŐDÉSTÖRTÉNET tárgykör témái:</w:t>
      </w:r>
    </w:p>
    <w:p w:rsidR="00405CA3" w:rsidRPr="0006649E" w:rsidRDefault="0003782B" w:rsidP="0006649E">
      <w:pPr>
        <w:pStyle w:val="Szvegtrzs"/>
        <w:spacing w:before="183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1. Magyarország</w:t>
      </w:r>
      <w:r w:rsidR="00866E92">
        <w:rPr>
          <w:rFonts w:ascii="Times New Roman" w:hAnsi="Times New Roman" w:cs="Times New Roman"/>
          <w:sz w:val="24"/>
          <w:szCs w:val="24"/>
        </w:rPr>
        <w:t>i világörökségi helyszínek</w:t>
      </w:r>
    </w:p>
    <w:p w:rsidR="00405CA3" w:rsidRPr="0006649E" w:rsidRDefault="00405CA3" w:rsidP="0006649E">
      <w:pPr>
        <w:pStyle w:val="Szvegtrzs"/>
        <w:spacing w:before="2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Default="0003782B" w:rsidP="00866E92">
      <w:pPr>
        <w:pStyle w:val="Szvegtrzs"/>
        <w:spacing w:before="56" w:after="360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2. </w:t>
      </w:r>
      <w:r w:rsidR="00866E92">
        <w:rPr>
          <w:rFonts w:ascii="Times New Roman" w:hAnsi="Times New Roman" w:cs="Times New Roman"/>
          <w:sz w:val="24"/>
          <w:szCs w:val="24"/>
        </w:rPr>
        <w:t>A 19-20. század művészettörténeti stílusai és kiemelkedő alkotásai Magyarországon (festészet, szobrászat, építészet)</w:t>
      </w:r>
    </w:p>
    <w:p w:rsidR="00866E92" w:rsidRDefault="00866E92" w:rsidP="00866E92">
      <w:pPr>
        <w:pStyle w:val="Szvegtrzs"/>
        <w:spacing w:before="56" w:after="36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3</w:t>
      </w:r>
      <w:r w:rsidRPr="00066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Magyarország társadalomtörténete a 20. században</w:t>
      </w:r>
    </w:p>
    <w:p w:rsidR="00866E92" w:rsidRPr="0006649E" w:rsidRDefault="00866E92" w:rsidP="0006649E">
      <w:pPr>
        <w:pStyle w:val="Szvegtrzs"/>
        <w:spacing w:before="56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4</w:t>
      </w:r>
      <w:r w:rsidRPr="00066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Magyarország helye az európai történeti régiókban</w:t>
      </w:r>
    </w:p>
    <w:p w:rsidR="0006649E" w:rsidRDefault="0006649E" w:rsidP="0006649E">
      <w:pPr>
        <w:pStyle w:val="Szvegtrzs"/>
        <w:spacing w:before="181" w:line="259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03782B" w:rsidP="0006649E">
      <w:pPr>
        <w:pStyle w:val="Szvegtrzs"/>
        <w:tabs>
          <w:tab w:val="left" w:pos="1943"/>
          <w:tab w:val="left" w:pos="3850"/>
        </w:tabs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Kelt:</w:t>
      </w:r>
      <w:r w:rsidRPr="00066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.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649E">
        <w:rPr>
          <w:rFonts w:ascii="Times New Roman" w:hAnsi="Times New Roman" w:cs="Times New Roman"/>
          <w:sz w:val="24"/>
          <w:szCs w:val="24"/>
        </w:rPr>
        <w:t>,</w:t>
      </w:r>
      <w:r w:rsidRPr="00066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20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Pr="0006649E" w:rsidRDefault="0003782B" w:rsidP="0006649E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0D7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25pt" to="524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405CA3" w:rsidRPr="0006649E" w:rsidRDefault="00405CA3" w:rsidP="0006649E">
      <w:pPr>
        <w:pStyle w:val="Szvegtrzs"/>
        <w:spacing w:before="6"/>
        <w:ind w:left="113"/>
        <w:rPr>
          <w:rFonts w:ascii="Times New Roman" w:hAnsi="Times New Roman" w:cs="Times New Roman"/>
          <w:sz w:val="24"/>
          <w:szCs w:val="24"/>
        </w:rPr>
      </w:pPr>
    </w:p>
    <w:p w:rsidR="00405CA3" w:rsidRDefault="0003782B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jelentkező aláírása</w:t>
      </w:r>
    </w:p>
    <w:p w:rsidR="00F67A6D" w:rsidRDefault="00F67A6D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F67A6D" w:rsidRPr="00AC7272" w:rsidRDefault="00B37D8B" w:rsidP="00F67A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Beküldendő</w:t>
      </w:r>
    </w:p>
    <w:p w:rsidR="00F67A6D" w:rsidRPr="00AC7272" w:rsidRDefault="00F67A6D" w:rsidP="00F67A6D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</w:t>
      </w:r>
      <w:r w:rsidR="00504236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F67A6D" w:rsidRPr="00AC7272" w:rsidRDefault="00F67A6D" w:rsidP="00F67A6D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a</w:t>
      </w:r>
    </w:p>
    <w:p w:rsidR="00F67A6D" w:rsidRPr="00AC7272" w:rsidRDefault="00504236" w:rsidP="00F67A6D">
      <w:pPr>
        <w:jc w:val="center"/>
        <w:rPr>
          <w:rFonts w:ascii="Times New Roman" w:hAnsi="Times New Roman" w:cs="Times New Roman"/>
        </w:rPr>
      </w:pPr>
      <w:hyperlink r:id="rId4" w:history="1">
        <w:r w:rsidR="00F67A6D"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F67A6D" w:rsidRPr="00AC7272" w:rsidRDefault="00F67A6D" w:rsidP="00F67A6D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p w:rsidR="00F67A6D" w:rsidRPr="0006649E" w:rsidRDefault="00F67A6D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sectPr w:rsidR="00F67A6D" w:rsidRPr="0006649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3"/>
    <w:rsid w:val="0003782B"/>
    <w:rsid w:val="0006649E"/>
    <w:rsid w:val="001015A2"/>
    <w:rsid w:val="00405CA3"/>
    <w:rsid w:val="00504236"/>
    <w:rsid w:val="0058170F"/>
    <w:rsid w:val="00866E92"/>
    <w:rsid w:val="00920507"/>
    <w:rsid w:val="00B37D8B"/>
    <w:rsid w:val="00BE139D"/>
    <w:rsid w:val="00DA04E5"/>
    <w:rsid w:val="00EB3E53"/>
    <w:rsid w:val="00F67A6D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8E4E"/>
  <w15:docId w15:val="{2BFD9119-E29D-4290-9B00-B89BEA4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F67A6D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F6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6</cp:revision>
  <dcterms:created xsi:type="dcterms:W3CDTF">2021-10-18T08:09:00Z</dcterms:created>
  <dcterms:modified xsi:type="dcterms:W3CDTF">2021-10-18T08:15:00Z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