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C1BB" w14:textId="62796727" w:rsidR="00437750" w:rsidRPr="000355F5" w:rsidRDefault="00594C51" w:rsidP="000355F5">
      <w:pPr>
        <w:spacing w:after="360"/>
        <w:jc w:val="both"/>
        <w:rPr>
          <w:rFonts w:ascii="Cambria" w:hAnsi="Cambria" w:cstheme="minorHAnsi"/>
          <w:sz w:val="28"/>
          <w:szCs w:val="28"/>
          <w:lang w:val="en-US"/>
        </w:rPr>
      </w:pPr>
      <w:r w:rsidRPr="000355F5">
        <w:rPr>
          <w:rFonts w:ascii="Cambria" w:hAnsi="Cambria"/>
          <w:b/>
          <w:noProof/>
          <w:sz w:val="28"/>
          <w:szCs w:val="28"/>
          <w:lang w:val="en-US"/>
        </w:rPr>
        <w:drawing>
          <wp:inline distT="0" distB="0" distL="0" distR="0" wp14:anchorId="61B23396" wp14:editId="5DA3243E">
            <wp:extent cx="5760720" cy="19843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ptebtkk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31FC" w14:textId="0105FB30" w:rsidR="000355F5" w:rsidRPr="000355F5" w:rsidRDefault="000355F5" w:rsidP="000355F5">
      <w:pPr>
        <w:spacing w:after="360"/>
        <w:jc w:val="both"/>
        <w:rPr>
          <w:rFonts w:ascii="Cambria" w:hAnsi="Cambria" w:cstheme="minorHAnsi"/>
          <w:b/>
          <w:bCs/>
          <w:sz w:val="28"/>
          <w:szCs w:val="28"/>
          <w:lang w:val="en-US"/>
        </w:rPr>
      </w:pPr>
      <w:proofErr w:type="spellStart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Publikációs</w:t>
      </w:r>
      <w:proofErr w:type="spellEnd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feltételek</w:t>
      </w:r>
      <w:proofErr w:type="spellEnd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, </w:t>
      </w:r>
      <w:proofErr w:type="spellStart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formai</w:t>
      </w:r>
      <w:proofErr w:type="spellEnd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követelmények</w:t>
      </w:r>
      <w:proofErr w:type="spellEnd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:</w:t>
      </w:r>
    </w:p>
    <w:p w14:paraId="0E6A907A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Tudásmenedzsment folyóirat szerkesztősége a bölcsészet-és társadalomtudományok területén, az alábbi témakörökben kínál publikációs lehetőséget:</w:t>
      </w:r>
    </w:p>
    <w:p w14:paraId="293551A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közművelődés és kultúraközvetítés</w:t>
      </w:r>
    </w:p>
    <w:p w14:paraId="7D89D8B1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közösségszervezés és közösségfejlesztés</w:t>
      </w:r>
    </w:p>
    <w:p w14:paraId="5AAA17F2" w14:textId="77777777" w:rsid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művelődésszociológia, nevelésszociológia, oktatásszociológia</w:t>
      </w:r>
    </w:p>
    <w:p w14:paraId="51D38679" w14:textId="7DDF0916" w:rsidR="000355F5" w:rsidRPr="000355F5" w:rsidRDefault="000355F5" w:rsidP="000355F5">
      <w:pPr>
        <w:shd w:val="clear" w:color="auto" w:fill="FFFFFF"/>
        <w:spacing w:after="165" w:line="240" w:lineRule="auto"/>
        <w:ind w:left="888" w:hanging="888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>
        <w:rPr>
          <w:rFonts w:ascii="Cambria" w:eastAsia="Times New Roman" w:hAnsi="Cambria" w:cs="Times New Roman"/>
          <w:sz w:val="28"/>
          <w:szCs w:val="28"/>
          <w:lang w:val="hu-HU" w:eastAsia="hu-HU"/>
        </w:rPr>
        <w:t xml:space="preserve">- </w:t>
      </w:r>
      <w:r>
        <w:rPr>
          <w:rFonts w:ascii="Cambria" w:eastAsia="Times New Roman" w:hAnsi="Cambria" w:cs="Times New Roman"/>
          <w:sz w:val="28"/>
          <w:szCs w:val="28"/>
          <w:lang w:val="hu-HU" w:eastAsia="hu-HU"/>
        </w:rPr>
        <w:tab/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pedagógiai pszichológia, munkalélektan, szervezetpszichológia, művészetpszichológia</w:t>
      </w:r>
    </w:p>
    <w:p w14:paraId="3ADAC2E6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kultúraelmélet</w:t>
      </w:r>
    </w:p>
    <w:p w14:paraId="7573BD7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kultúratudományok</w:t>
      </w:r>
    </w:p>
    <w:p w14:paraId="74380B6A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kulturális politika és kulturális igazgatás</w:t>
      </w:r>
    </w:p>
    <w:p w14:paraId="251AE083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kultúra-gazdaságtan</w:t>
      </w:r>
    </w:p>
    <w:p w14:paraId="1323D6F0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oktatáspolitika, -igazgatás, -jog és -gazdaságtan</w:t>
      </w:r>
    </w:p>
    <w:p w14:paraId="60F9646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-             közösségfilozófia, </w:t>
      </w:r>
      <w:proofErr w:type="spellStart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kultúrfilozófia</w:t>
      </w:r>
      <w:proofErr w:type="spellEnd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, nevelésfilozófia</w:t>
      </w:r>
    </w:p>
    <w:p w14:paraId="5A8D3ACD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kultúrtörténet, művelődéstörténet, neveléstörténet</w:t>
      </w:r>
    </w:p>
    <w:p w14:paraId="7715A89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-             neveléstudomány (pedagógia, andragógia, </w:t>
      </w:r>
      <w:proofErr w:type="spellStart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gerontagógia</w:t>
      </w:r>
      <w:proofErr w:type="spellEnd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)</w:t>
      </w:r>
    </w:p>
    <w:p w14:paraId="14F13B5E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szakképzés és felnőttképzés</w:t>
      </w:r>
    </w:p>
    <w:p w14:paraId="057F3388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humánerőforrás-gazdálkodás és munkaerőpiac</w:t>
      </w:r>
    </w:p>
    <w:p w14:paraId="7BE8AC96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             az emberi erőforrás gazdálkodás és menedzsment vállalati szintű kutatásai</w:t>
      </w:r>
    </w:p>
    <w:p w14:paraId="283201EF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Times New Roman"/>
          <w:sz w:val="28"/>
          <w:szCs w:val="28"/>
          <w:lang w:val="hu-HU" w:eastAsia="hu-HU"/>
        </w:rPr>
        <w:t> </w:t>
      </w:r>
    </w:p>
    <w:p w14:paraId="502AD5A5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b/>
          <w:bCs/>
          <w:sz w:val="28"/>
          <w:szCs w:val="28"/>
          <w:lang w:val="hu-HU" w:eastAsia="hu-HU"/>
        </w:rPr>
        <w:lastRenderedPageBreak/>
        <w:t>Formai követelmények és egyéb információk:</w:t>
      </w:r>
    </w:p>
    <w:p w14:paraId="1652FB01" w14:textId="5A111567" w:rsid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Calibri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Kérjük szerzőinket, hogy </w:t>
      </w:r>
      <w:r w:rsidR="002C3262">
        <w:rPr>
          <w:rFonts w:ascii="Cambria" w:eastAsia="Times New Roman" w:hAnsi="Cambria" w:cs="Calibri"/>
          <w:sz w:val="28"/>
          <w:szCs w:val="28"/>
          <w:lang w:val="hu-HU" w:eastAsia="hu-HU"/>
        </w:rPr>
        <w:t>tanulmányaikat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 a </w:t>
      </w:r>
      <w:hyperlink r:id="rId9" w:tooltip="honlapról letölthető sablon" w:history="1">
        <w:r w:rsidRPr="000355F5">
          <w:rPr>
            <w:rFonts w:ascii="Cambria" w:eastAsia="Times New Roman" w:hAnsi="Cambria" w:cs="Times New Roman"/>
            <w:b/>
            <w:bCs/>
            <w:i/>
            <w:iCs/>
            <w:sz w:val="28"/>
            <w:szCs w:val="28"/>
            <w:lang w:val="hu-HU" w:eastAsia="hu-HU"/>
          </w:rPr>
          <w:t>honlapról letölthető sablon</w:t>
        </w:r>
      </w:hyperlink>
      <w:r w:rsidRPr="000355F5">
        <w:rPr>
          <w:rFonts w:ascii="Cambria" w:eastAsia="Times New Roman" w:hAnsi="Cambria" w:cs="Calibri"/>
          <w:b/>
          <w:bCs/>
          <w:i/>
          <w:iCs/>
          <w:sz w:val="28"/>
          <w:szCs w:val="28"/>
          <w:lang w:val="hu-HU" w:eastAsia="hu-HU"/>
        </w:rPr>
        <w:t xml:space="preserve"> alapján 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minimum 25 000 és maximum 40 000 karakter terjedelemben készítsék el. </w:t>
      </w:r>
    </w:p>
    <w:p w14:paraId="74A80668" w14:textId="6BE89E96" w:rsidR="00BF3F3E" w:rsidRDefault="00BF3F3E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Calibri"/>
          <w:sz w:val="28"/>
          <w:szCs w:val="28"/>
          <w:lang w:val="hu-HU" w:eastAsia="hu-HU"/>
        </w:rPr>
      </w:pPr>
      <w:r>
        <w:rPr>
          <w:rFonts w:ascii="Cambria" w:eastAsia="Times New Roman" w:hAnsi="Cambria" w:cs="Calibri"/>
          <w:sz w:val="28"/>
          <w:szCs w:val="28"/>
          <w:lang w:val="hu-HU" w:eastAsia="hu-HU"/>
        </w:rPr>
        <w:t>A folyóirat lehetőséget biztosít recenziók megjelentetésére is. A recenzió terjedelme min</w:t>
      </w:r>
      <w:r w:rsidR="00175A96">
        <w:rPr>
          <w:rFonts w:ascii="Cambria" w:eastAsia="Times New Roman" w:hAnsi="Cambria" w:cs="Calibri"/>
          <w:sz w:val="28"/>
          <w:szCs w:val="28"/>
          <w:lang w:val="hu-HU" w:eastAsia="hu-HU"/>
        </w:rPr>
        <w:t>imum</w:t>
      </w:r>
      <w:r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 6000, maximum 8000 karakter.</w:t>
      </w:r>
    </w:p>
    <w:p w14:paraId="4C5FA05C" w14:textId="08F9B241" w:rsidR="00BF3F3E" w:rsidRPr="000355F5" w:rsidRDefault="00BF3F3E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karakterszám szóköz nélkül értendő.</w:t>
      </w:r>
      <w:r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 </w:t>
      </w:r>
    </w:p>
    <w:p w14:paraId="08740399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Hivatkozási mód: </w:t>
      </w:r>
      <w:r w:rsidRPr="000355F5">
        <w:rPr>
          <w:rFonts w:ascii="Cambria" w:eastAsia="Times New Roman" w:hAnsi="Cambria" w:cs="Calibri"/>
          <w:b/>
          <w:bCs/>
          <w:i/>
          <w:iCs/>
          <w:sz w:val="28"/>
          <w:szCs w:val="28"/>
          <w:lang w:val="hu-HU" w:eastAsia="hu-HU"/>
        </w:rPr>
        <w:t>APA</w:t>
      </w:r>
    </w:p>
    <w:p w14:paraId="65BABAD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Times New Roman"/>
          <w:sz w:val="28"/>
          <w:szCs w:val="28"/>
          <w:lang w:val="hu-HU" w:eastAsia="hu-HU"/>
        </w:rPr>
        <w:t> </w:t>
      </w:r>
    </w:p>
    <w:p w14:paraId="15032366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Kézirat benyújtása: </w:t>
      </w:r>
      <w:hyperlink r:id="rId10" w:history="1">
        <w:r w:rsidRPr="000355F5">
          <w:rPr>
            <w:rFonts w:ascii="Cambria" w:eastAsia="Times New Roman" w:hAnsi="Cambria" w:cs="Calibri"/>
            <w:sz w:val="28"/>
            <w:szCs w:val="28"/>
            <w:u w:val="single"/>
            <w:lang w:val="hu-HU" w:eastAsia="hu-HU"/>
          </w:rPr>
          <w:t>tudasmenedzsment@pte.hu</w:t>
        </w:r>
      </w:hyperlink>
    </w:p>
    <w:p w14:paraId="3471BC99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Times New Roman"/>
          <w:sz w:val="28"/>
          <w:szCs w:val="28"/>
          <w:lang w:val="hu-HU" w:eastAsia="hu-HU"/>
        </w:rPr>
        <w:t> </w:t>
      </w:r>
    </w:p>
    <w:p w14:paraId="0A5D0A6F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A tanulmányokhoz kapcsolódóan </w:t>
      </w:r>
      <w:r w:rsidRPr="000355F5">
        <w:rPr>
          <w:rFonts w:ascii="Cambria" w:eastAsia="Times New Roman" w:hAnsi="Cambria" w:cs="Calibri"/>
          <w:b/>
          <w:bCs/>
          <w:i/>
          <w:iCs/>
          <w:sz w:val="28"/>
          <w:szCs w:val="28"/>
          <w:lang w:val="hu-HU" w:eastAsia="hu-HU"/>
        </w:rPr>
        <w:t>magyar és angol nyelvű absztrakt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 benyújtását várjuk szerzőinktől </w:t>
      </w:r>
      <w:hyperlink r:id="rId11" w:tooltip="a megadott sablon alapján." w:history="1">
        <w:r w:rsidRPr="000355F5">
          <w:rPr>
            <w:rFonts w:ascii="Cambria" w:eastAsia="Times New Roman" w:hAnsi="Cambria" w:cs="Times New Roman"/>
            <w:sz w:val="28"/>
            <w:szCs w:val="28"/>
            <w:lang w:val="hu-HU" w:eastAsia="hu-HU"/>
          </w:rPr>
          <w:t>a megadott sablon alapján.</w:t>
        </w:r>
      </w:hyperlink>
    </w:p>
    <w:p w14:paraId="2E65F76D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magyar és angol nyelvű absztrakt terjedelme: minimum 1200 karakter, maximum 1500 karakter (szóköz nélkül).</w:t>
      </w:r>
    </w:p>
    <w:p w14:paraId="18D1E5CB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Kérjük szerzőinket, hogy írásaikkal egyidejűleg küldjék meg </w:t>
      </w:r>
      <w:r w:rsidRPr="000355F5">
        <w:rPr>
          <w:rFonts w:ascii="Cambria" w:eastAsia="Times New Roman" w:hAnsi="Cambria" w:cs="Calibri"/>
          <w:b/>
          <w:bCs/>
          <w:i/>
          <w:iCs/>
          <w:sz w:val="28"/>
          <w:szCs w:val="28"/>
          <w:lang w:val="hu-HU" w:eastAsia="hu-HU"/>
        </w:rPr>
        <w:t>rövid, magyar és angol nyelvű bemutatkozás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ukat. (Név, tudományos fokozat, munkakör, intézmény, kutatási terület(</w:t>
      </w:r>
      <w:proofErr w:type="spellStart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ek</w:t>
      </w:r>
      <w:proofErr w:type="spellEnd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) vázlatos felsorolása, e-mail cím)</w:t>
      </w:r>
    </w:p>
    <w:p w14:paraId="47696461" w14:textId="77777777" w:rsidR="000355F5" w:rsidRPr="000A1E4B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A Tudásmenedzsment folyóiratban </w:t>
      </w:r>
      <w:r w:rsidRPr="002C3262">
        <w:rPr>
          <w:rFonts w:ascii="Cambria" w:eastAsia="Times New Roman" w:hAnsi="Cambria" w:cs="Calibri"/>
          <w:b/>
          <w:bCs/>
          <w:sz w:val="28"/>
          <w:szCs w:val="28"/>
          <w:u w:val="single"/>
          <w:lang w:val="hu-HU" w:eastAsia="hu-HU"/>
        </w:rPr>
        <w:t>kizárólag első közlések</w:t>
      </w:r>
      <w:r w:rsidRPr="000A1E4B">
        <w:rPr>
          <w:rFonts w:ascii="Cambria" w:eastAsia="Times New Roman" w:hAnsi="Cambria" w:cs="Calibri"/>
          <w:b/>
          <w:bCs/>
          <w:sz w:val="28"/>
          <w:szCs w:val="28"/>
          <w:lang w:val="hu-HU" w:eastAsia="hu-HU"/>
        </w:rPr>
        <w:t xml:space="preserve"> </w:t>
      </w:r>
      <w:r w:rsidRPr="000A1E4B">
        <w:rPr>
          <w:rFonts w:ascii="Cambria" w:eastAsia="Times New Roman" w:hAnsi="Cambria" w:cs="Calibri"/>
          <w:sz w:val="28"/>
          <w:szCs w:val="28"/>
          <w:lang w:val="hu-HU" w:eastAsia="hu-HU"/>
        </w:rPr>
        <w:t>jelenthetők meg. </w:t>
      </w:r>
    </w:p>
    <w:p w14:paraId="313CA997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folyóiratban való publikálás díjtalan.</w:t>
      </w:r>
    </w:p>
    <w:p w14:paraId="7F42E336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Times New Roman"/>
          <w:sz w:val="28"/>
          <w:szCs w:val="28"/>
          <w:lang w:val="hu-HU" w:eastAsia="hu-HU"/>
        </w:rPr>
        <w:t> </w:t>
      </w:r>
    </w:p>
    <w:p w14:paraId="44139B42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b/>
          <w:bCs/>
          <w:sz w:val="28"/>
          <w:szCs w:val="28"/>
          <w:lang w:val="hu-HU" w:eastAsia="hu-HU"/>
        </w:rPr>
        <w:t>Bírálati folyamat:</w:t>
      </w:r>
    </w:p>
    <w:p w14:paraId="3F380A91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Tudásmenedzsment folyóirat dupla vak lektorálást követően publikál írásokat. Külső lektort a folyóirat opcionálisan kér fel, a beérkezett írások lektorálása elsősorban a szerkesztőbizottságon belül valósul meg. Az írásokat minden esetben az adott szakterületet jól ismerő szakemberek lektorálják.</w:t>
      </w:r>
    </w:p>
    <w:p w14:paraId="63FA437A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lektori bírálati folyamat egy hónapot vesz igénybe. A szerkesztőség az értékeléseket a lektorok nevének feltüntetése nélkül, elektronikus úton küldi meg a szerzőnek (több szerző esetén csak az első szerzőnek).</w:t>
      </w:r>
    </w:p>
    <w:p w14:paraId="12FB8141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A benyújtott írásokat két pozitív bírálat esetén, a szerkesztőbizottság által szükségesnek tartott szerzői módosításokat követően közli a folyóirat. Egy negatív és egy pozitív bírálat esetén a szerkesztőség dönt az írás 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lastRenderedPageBreak/>
        <w:t>megjelentetéséről, illetve a szükséges módosításokról. Két negatív bírálat esetén a publikáció megjelentetését elutasítja a folyóirat.</w:t>
      </w:r>
    </w:p>
    <w:p w14:paraId="559A5D99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publikáció szerkesztőbizottság címére történő beküldésével a szerző hozzájárul ahhoz, hogy a szerkesztőbizottság az írást a PTE BTK HFMI Tudásmenedzsment honlapján, az OJS-rendszerben, valamint más, szakmai és tudományos honlapokon (pl. MTMT) egyaránt megjelentesse.</w:t>
      </w:r>
    </w:p>
    <w:p w14:paraId="05469ED5" w14:textId="77777777" w:rsidR="000355F5" w:rsidRPr="000355F5" w:rsidRDefault="000355F5" w:rsidP="000355F5">
      <w:pPr>
        <w:spacing w:after="360"/>
        <w:jc w:val="both"/>
        <w:rPr>
          <w:rFonts w:ascii="Cambria" w:hAnsi="Cambria" w:cstheme="minorHAnsi"/>
          <w:sz w:val="28"/>
          <w:szCs w:val="28"/>
          <w:lang w:val="en-US"/>
        </w:rPr>
      </w:pPr>
    </w:p>
    <w:sectPr w:rsidR="000355F5" w:rsidRPr="0003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2BBD" w14:textId="77777777" w:rsidR="00226829" w:rsidRDefault="00226829" w:rsidP="00B92B93">
      <w:pPr>
        <w:spacing w:after="0" w:line="240" w:lineRule="auto"/>
      </w:pPr>
      <w:r>
        <w:separator/>
      </w:r>
    </w:p>
  </w:endnote>
  <w:endnote w:type="continuationSeparator" w:id="0">
    <w:p w14:paraId="372459BE" w14:textId="77777777" w:rsidR="00226829" w:rsidRDefault="00226829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0CBD" w14:textId="77777777" w:rsidR="00226829" w:rsidRDefault="00226829" w:rsidP="00B92B93">
      <w:pPr>
        <w:spacing w:after="0" w:line="240" w:lineRule="auto"/>
      </w:pPr>
      <w:r>
        <w:separator/>
      </w:r>
    </w:p>
  </w:footnote>
  <w:footnote w:type="continuationSeparator" w:id="0">
    <w:p w14:paraId="18E5B8FD" w14:textId="77777777" w:rsidR="00226829" w:rsidRDefault="00226829" w:rsidP="00B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355F5"/>
    <w:rsid w:val="000A1E4B"/>
    <w:rsid w:val="000D1266"/>
    <w:rsid w:val="00175A96"/>
    <w:rsid w:val="00226829"/>
    <w:rsid w:val="00285A9A"/>
    <w:rsid w:val="00290B5E"/>
    <w:rsid w:val="002C3262"/>
    <w:rsid w:val="002D5950"/>
    <w:rsid w:val="00325EA8"/>
    <w:rsid w:val="003347DB"/>
    <w:rsid w:val="00342401"/>
    <w:rsid w:val="00354D04"/>
    <w:rsid w:val="003E27BD"/>
    <w:rsid w:val="00433010"/>
    <w:rsid w:val="00437750"/>
    <w:rsid w:val="004552F7"/>
    <w:rsid w:val="005416BB"/>
    <w:rsid w:val="00567311"/>
    <w:rsid w:val="00573726"/>
    <w:rsid w:val="00594C51"/>
    <w:rsid w:val="005C11F2"/>
    <w:rsid w:val="006225A6"/>
    <w:rsid w:val="0068456C"/>
    <w:rsid w:val="006B413E"/>
    <w:rsid w:val="006D20C8"/>
    <w:rsid w:val="00710418"/>
    <w:rsid w:val="007B5FC1"/>
    <w:rsid w:val="007C1D85"/>
    <w:rsid w:val="008412BB"/>
    <w:rsid w:val="008536F2"/>
    <w:rsid w:val="008840D3"/>
    <w:rsid w:val="008E288F"/>
    <w:rsid w:val="008F4F40"/>
    <w:rsid w:val="00914DB7"/>
    <w:rsid w:val="0094166A"/>
    <w:rsid w:val="009C78A6"/>
    <w:rsid w:val="00A046D0"/>
    <w:rsid w:val="00B3480D"/>
    <w:rsid w:val="00B63CFD"/>
    <w:rsid w:val="00B92B93"/>
    <w:rsid w:val="00B94745"/>
    <w:rsid w:val="00BF3F3E"/>
    <w:rsid w:val="00C85766"/>
    <w:rsid w:val="00CE585A"/>
    <w:rsid w:val="00D20AAA"/>
    <w:rsid w:val="00D32418"/>
    <w:rsid w:val="00D545A3"/>
    <w:rsid w:val="00DF2A4D"/>
    <w:rsid w:val="00E675BF"/>
    <w:rsid w:val="00E829CA"/>
    <w:rsid w:val="00EC3168"/>
    <w:rsid w:val="00F2683B"/>
    <w:rsid w:val="00F946AA"/>
    <w:rsid w:val="00FC2CC0"/>
    <w:rsid w:val="00FC513E"/>
    <w:rsid w:val="00FC7264"/>
    <w:rsid w:val="00FD7C3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tk.pte.hu/sites/btk.pte.hu/files/hfmi/Tud%C3%A1smenedzsment%20sablon%20publik%C3%A1ci%C3%B3khoz_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dasmenedzsment@p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sites/btk.pte.hu/files/hfmi/Tud%C3%A1smenedzsment%20sablon%20publik%C3%A1ci%C3%B3khoz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3097</Characters>
  <Application>Microsoft Office Word</Application>
  <DocSecurity>0</DocSecurity>
  <Lines>46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Dr. Koltai Zsuzsa</cp:lastModifiedBy>
  <cp:revision>6</cp:revision>
  <dcterms:created xsi:type="dcterms:W3CDTF">2022-11-01T09:37:00Z</dcterms:created>
  <dcterms:modified xsi:type="dcterms:W3CDTF">2022-11-01T09:49:00Z</dcterms:modified>
</cp:coreProperties>
</file>