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7658" w14:textId="77777777" w:rsidR="00A45495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APPLICATION FORM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1"/>
      </w:r>
    </w:p>
    <w:p w14:paraId="4857E75C" w14:textId="77777777" w:rsidR="00A45495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 the PTE BTK Faculty Scientific Student Conference</w:t>
      </w:r>
    </w:p>
    <w:p w14:paraId="6F5382A5" w14:textId="77777777" w:rsidR="00A45495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(Spring Semester 2024)</w:t>
      </w:r>
    </w:p>
    <w:p w14:paraId="71C7E60E" w14:textId="77777777" w:rsidR="00A45495" w:rsidRDefault="00A45495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CD19981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 Author(s) name, grade, major, type of training 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/>
          <w:color w:val="000000"/>
        </w:rPr>
        <w:t>, number of semesters completed in the training:</w:t>
      </w:r>
      <w:r>
        <w:rPr>
          <w:rFonts w:ascii="Times New Roman" w:eastAsia="Times New Roman" w:hAnsi="Times New Roman"/>
          <w:color w:val="000000"/>
        </w:rPr>
        <w:tab/>
      </w:r>
    </w:p>
    <w:p w14:paraId="2FFAAB6D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3E8F4BF7" w14:textId="341FA784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Title of the </w:t>
      </w:r>
      <w:r w:rsidR="00E6232C">
        <w:rPr>
          <w:rFonts w:ascii="Times New Roman" w:eastAsia="Times New Roman" w:hAnsi="Times New Roman"/>
          <w:color w:val="000000"/>
        </w:rPr>
        <w:t>paper</w:t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</w:p>
    <w:p w14:paraId="1A6214A1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FBE2C6B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DBAED18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lang w:val="en-US"/>
        </w:rPr>
        <w:t>Mark(</w:t>
      </w:r>
      <w:proofErr w:type="gramEnd"/>
      <w:r>
        <w:rPr>
          <w:rFonts w:ascii="Times New Roman" w:eastAsia="Times New Roman" w:hAnsi="Times New Roman"/>
          <w:color w:val="000000"/>
          <w:lang w:val="en-US"/>
        </w:rPr>
        <w:t>code word)</w:t>
      </w:r>
      <w:r>
        <w:rPr>
          <w:rFonts w:ascii="Times New Roman" w:eastAsia="Times New Roman" w:hAnsi="Times New Roman"/>
          <w:color w:val="000000"/>
        </w:rPr>
        <w:t>:</w:t>
      </w:r>
    </w:p>
    <w:p w14:paraId="0726A4F6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709332ED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A15ABD3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 Name and university title of the </w:t>
      </w:r>
      <w:r>
        <w:rPr>
          <w:rFonts w:ascii="Times New Roman" w:eastAsia="Times New Roman" w:hAnsi="Times New Roman"/>
          <w:color w:val="000000"/>
          <w:lang w:val="en-US"/>
        </w:rPr>
        <w:t>supervisor</w:t>
      </w:r>
      <w:r>
        <w:rPr>
          <w:rFonts w:ascii="Times New Roman" w:eastAsia="Times New Roman" w:hAnsi="Times New Roman"/>
          <w:color w:val="000000"/>
        </w:rPr>
        <w:t>(s):</w:t>
      </w:r>
    </w:p>
    <w:p w14:paraId="0C6DB611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67EE59AE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3DF34832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92573CA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 Permanent address and telephone number of the author:</w:t>
      </w:r>
    </w:p>
    <w:p w14:paraId="6CD7ED1D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32B05E7B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332572B8" w14:textId="77777777" w:rsidR="00A45495" w:rsidRDefault="00A45495">
      <w:pPr>
        <w:tabs>
          <w:tab w:val="right" w:pos="9506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</w:rPr>
      </w:pPr>
    </w:p>
    <w:p w14:paraId="3EAED51C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 Notification address and phone number during the academic year:</w:t>
      </w:r>
      <w:r>
        <w:rPr>
          <w:rFonts w:ascii="Times New Roman" w:eastAsia="Times New Roman" w:hAnsi="Times New Roman"/>
          <w:color w:val="000000"/>
        </w:rPr>
        <w:tab/>
      </w:r>
    </w:p>
    <w:p w14:paraId="54326BF6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2D649F93" w14:textId="77777777" w:rsidR="00A45495" w:rsidRDefault="00000000">
      <w:pPr>
        <w:tabs>
          <w:tab w:val="right" w:pos="9506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Email(s): </w:t>
      </w:r>
      <w:r>
        <w:rPr>
          <w:rFonts w:ascii="Times New Roman" w:eastAsia="Times New Roman" w:hAnsi="Times New Roman"/>
          <w:color w:val="000000"/>
        </w:rPr>
        <w:tab/>
      </w:r>
    </w:p>
    <w:p w14:paraId="084A90C4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FA051D2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46FBBFB" w14:textId="7E0D5F93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The department(s) where you write your </w:t>
      </w:r>
      <w:r w:rsidR="00E6232C">
        <w:rPr>
          <w:rFonts w:ascii="Times New Roman" w:eastAsia="Times New Roman" w:hAnsi="Times New Roman"/>
          <w:color w:val="000000"/>
        </w:rPr>
        <w:t>paper</w:t>
      </w:r>
      <w:r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ab/>
      </w:r>
    </w:p>
    <w:p w14:paraId="3D8B6C18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28BE9B61" w14:textId="77777777" w:rsidR="00A45495" w:rsidRDefault="00A45495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35B96BB" w14:textId="2D991E5A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The </w:t>
      </w:r>
      <w:r w:rsidR="00E6232C">
        <w:rPr>
          <w:rFonts w:ascii="Times New Roman" w:eastAsia="Times New Roman" w:hAnsi="Times New Roman"/>
          <w:color w:val="000000"/>
        </w:rPr>
        <w:t>conference section</w:t>
      </w:r>
      <w:r>
        <w:rPr>
          <w:rFonts w:ascii="Times New Roman" w:eastAsia="Times New Roman" w:hAnsi="Times New Roman"/>
          <w:color w:val="000000"/>
        </w:rPr>
        <w:t xml:space="preserve">(s) to which you intend your </w:t>
      </w:r>
      <w:r w:rsidR="00E6232C">
        <w:rPr>
          <w:rFonts w:ascii="Times New Roman" w:eastAsia="Times New Roman" w:hAnsi="Times New Roman"/>
          <w:color w:val="000000"/>
        </w:rPr>
        <w:t>paper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4"/>
      </w:r>
      <w:r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ab/>
      </w:r>
    </w:p>
    <w:p w14:paraId="5BB24A24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61D3287C" w14:textId="77777777" w:rsidR="00A45495" w:rsidRDefault="00A45495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CC4FBFA" w14:textId="5BF3A964" w:rsidR="00A45495" w:rsidRDefault="00000000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Tools and special conditions required during the presentation of the </w:t>
      </w:r>
      <w:r w:rsidR="00E6232C">
        <w:rPr>
          <w:rFonts w:ascii="Times New Roman" w:eastAsia="Times New Roman" w:hAnsi="Times New Roman"/>
          <w:color w:val="000000"/>
        </w:rPr>
        <w:t>paper</w:t>
      </w:r>
      <w:r>
        <w:rPr>
          <w:rFonts w:ascii="Times New Roman" w:eastAsia="Times New Roman" w:hAnsi="Times New Roman"/>
          <w:color w:val="000000"/>
        </w:rPr>
        <w:t>:</w:t>
      </w:r>
    </w:p>
    <w:p w14:paraId="2C03AB58" w14:textId="77777777" w:rsidR="00A45495" w:rsidRDefault="00000000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Slide projector; overhead projector; tape recorder; video;</w:t>
      </w:r>
      <w:r>
        <w:rPr>
          <w:rFonts w:ascii="Times New Roman" w:eastAsia="Times New Roman" w:hAnsi="Times New Roman"/>
        </w:rPr>
        <w:t xml:space="preserve"> computer, projector </w:t>
      </w:r>
      <w:r>
        <w:rPr>
          <w:rFonts w:ascii="Times New Roman" w:eastAsia="Times New Roman" w:hAnsi="Times New Roman"/>
          <w:color w:val="000000"/>
        </w:rPr>
        <w:t>(with a list of hardware requirements</w:t>
      </w:r>
      <w:proofErr w:type="gramStart"/>
      <w:r>
        <w:rPr>
          <w:rFonts w:ascii="Times New Roman" w:eastAsia="Times New Roman" w:hAnsi="Times New Roman"/>
          <w:color w:val="000000"/>
        </w:rPr>
        <w:t>);</w:t>
      </w:r>
      <w:proofErr w:type="gramEnd"/>
    </w:p>
    <w:p w14:paraId="23D11CD2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other</w:t>
      </w:r>
      <w:proofErr w:type="gramEnd"/>
      <w:r>
        <w:rPr>
          <w:rFonts w:ascii="Times New Roman" w:eastAsia="Times New Roman" w:hAnsi="Times New Roman"/>
          <w:color w:val="000000"/>
        </w:rPr>
        <w:t xml:space="preserve"> device 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5"/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</w:rPr>
        <w:tab/>
      </w:r>
    </w:p>
    <w:p w14:paraId="284B7391" w14:textId="77777777" w:rsidR="00A45495" w:rsidRDefault="00000000">
      <w:pP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719D3BE4" w14:textId="77777777" w:rsidR="00A45495" w:rsidRDefault="00A45495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0F9F34" w14:textId="3B2AF96D" w:rsidR="00A45495" w:rsidRDefault="00000000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end the completed and signed application form electronically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(in both WORD and PDF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files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to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email address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ktdt.btk.pte@gmail.com no later than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="00E6232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 xml:space="preserve"> {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en-US"/>
        </w:rPr>
        <w:t>DATE</w:t>
      </w:r>
      <w:r w:rsidR="00E6232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en-US"/>
        </w:rPr>
        <w:t>}</w:t>
      </w:r>
    </w:p>
    <w:p w14:paraId="4A5B4DA8" w14:textId="77777777" w:rsidR="00A45495" w:rsidRDefault="00A45495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BEEF9D" w14:textId="77777777" w:rsidR="00A45495" w:rsidRDefault="00A45495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FB1BBF" w14:textId="77777777" w:rsidR="00A45495" w:rsidRDefault="00A45495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6453B0" w14:textId="77777777" w:rsidR="00A45495" w:rsidRDefault="00000000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Additional conditions for entry (please send in electronic format):</w:t>
      </w:r>
    </w:p>
    <w:p w14:paraId="75EB76F4" w14:textId="77777777" w:rsidR="00A45495" w:rsidRDefault="00A45495">
      <w:pP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3F5DC2" w14:textId="77777777" w:rsidR="00A45495" w:rsidRDefault="0000000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Submission of an </w:t>
      </w:r>
      <w:r w:rsidRPr="00E623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institutional certificate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active student status (in electronic form).</w:t>
      </w:r>
    </w:p>
    <w:p w14:paraId="4AFCC3B4" w14:textId="3507CF44" w:rsidR="00A45495" w:rsidRDefault="0000000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Delivery of the </w:t>
      </w:r>
      <w:r w:rsidR="00E6232C">
        <w:rPr>
          <w:rFonts w:ascii="Times New Roman" w:eastAsia="Times New Roman" w:hAnsi="Times New Roman"/>
          <w:color w:val="000000"/>
          <w:sz w:val="24"/>
          <w:szCs w:val="24"/>
        </w:rPr>
        <w:t xml:space="preserve">word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version of the </w:t>
      </w:r>
      <w:r w:rsidRPr="00E623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short content summary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(max. 1000 n) of the </w:t>
      </w:r>
      <w:r w:rsidR="00E6232C">
        <w:rPr>
          <w:rFonts w:ascii="Times New Roman" w:eastAsia="Times New Roman" w:hAnsi="Times New Roman"/>
          <w:color w:val="000000"/>
          <w:sz w:val="24"/>
          <w:szCs w:val="24"/>
        </w:rPr>
        <w:t>paper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being prepared to the KTDT and to the </w:t>
      </w:r>
      <w:r w:rsidR="00E6232C"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mail address of the TDK manager of the institute or department.</w:t>
      </w:r>
    </w:p>
    <w:p w14:paraId="5DEC9D44" w14:textId="08981F7F" w:rsidR="00A45495" w:rsidRDefault="0000000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Please send </w:t>
      </w:r>
      <w:r w:rsidRPr="00E623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the </w:t>
      </w:r>
      <w:r w:rsidR="00E6232C" w:rsidRPr="00E623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paper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PDF format to the KTDT </w:t>
      </w:r>
      <w:r w:rsidR="00E6232C">
        <w:rPr>
          <w:rFonts w:ascii="Times New Roman" w:eastAsia="Times New Roman" w:hAnsi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address by the </w:t>
      </w:r>
      <w:r w:rsidR="00E6232C">
        <w:rPr>
          <w:rFonts w:ascii="Times New Roman" w:eastAsia="Times New Roman" w:hAnsi="Times New Roman"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deadline. Only the title and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Mark</w:t>
      </w:r>
      <w:r w:rsidR="00E6232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(Code word)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should be on it, the name of the author and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should not be mentioned!</w:t>
      </w:r>
    </w:p>
    <w:p w14:paraId="595A217A" w14:textId="797E612C" w:rsidR="00A45495" w:rsidRDefault="00E6232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Please send </w: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t xml:space="preserve">a joint, signed </w:t>
      </w:r>
      <w:r w:rsidR="00000000" w:rsidRPr="00E623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statement</w: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the KTDT email address </w: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t xml:space="preserve">made with the </w:t>
      </w:r>
      <w:r w:rsidR="0000000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supervisor</w: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t xml:space="preserve"> that the submitted work was </w:t>
      </w:r>
      <w:proofErr w:type="gramStart"/>
      <w:r w:rsidR="00000000">
        <w:rPr>
          <w:rFonts w:ascii="Times New Roman" w:eastAsia="Times New Roman" w:hAnsi="Times New Roman"/>
          <w:color w:val="000000"/>
          <w:sz w:val="24"/>
          <w:szCs w:val="24"/>
        </w:rPr>
        <w:t>actually completed</w:t>
      </w:r>
      <w:proofErr w:type="gramEnd"/>
      <w:r w:rsidR="00000000">
        <w:rPr>
          <w:rFonts w:ascii="Times New Roman" w:eastAsia="Times New Roman" w:hAnsi="Times New Roman"/>
          <w:color w:val="000000"/>
          <w:sz w:val="24"/>
          <w:szCs w:val="24"/>
        </w:rPr>
        <w:t xml:space="preserve"> under the supervision of the indicated consultant (in electronic form).</w:t>
      </w:r>
    </w:p>
    <w:sectPr w:rsidR="00A45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CA63" w14:textId="77777777" w:rsidR="00C068A7" w:rsidRDefault="00C068A7">
      <w:pPr>
        <w:spacing w:line="240" w:lineRule="auto"/>
        <w:ind w:left="0" w:hanging="2"/>
      </w:pPr>
      <w:r>
        <w:separator/>
      </w:r>
    </w:p>
  </w:endnote>
  <w:endnote w:type="continuationSeparator" w:id="0">
    <w:p w14:paraId="13D1BEAE" w14:textId="77777777" w:rsidR="00C068A7" w:rsidRDefault="00C068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661" w14:textId="77777777" w:rsidR="00A45495" w:rsidRDefault="00A45495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74CB" w14:textId="77777777" w:rsidR="00A45495" w:rsidRDefault="00A45495">
    <w:pPr>
      <w:tabs>
        <w:tab w:val="center" w:pos="4536"/>
        <w:tab w:val="right" w:pos="9072"/>
      </w:tabs>
      <w:ind w:left="0" w:hanging="2"/>
      <w:jc w:val="center"/>
      <w:rPr>
        <w:rFonts w:ascii="Garamond" w:eastAsia="Garamond" w:hAnsi="Garamond" w:cs="Garamond"/>
        <w:color w:val="000000"/>
      </w:rPr>
    </w:pPr>
  </w:p>
  <w:p w14:paraId="5F595D5F" w14:textId="77777777" w:rsidR="00A45495" w:rsidRDefault="00000000">
    <w:pPr>
      <w:tabs>
        <w:tab w:val="center" w:pos="4536"/>
        <w:tab w:val="right" w:pos="9072"/>
      </w:tabs>
      <w:ind w:left="0" w:hanging="2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noProof/>
        <w:color w:val="000000"/>
      </w:rPr>
      <w:drawing>
        <wp:inline distT="0" distB="0" distL="114300" distR="114300" wp14:anchorId="374AECFD" wp14:editId="507265E6">
          <wp:extent cx="1792605" cy="478155"/>
          <wp:effectExtent l="0" t="0" r="0" b="0"/>
          <wp:docPr id="1030" name="image3.jpg" descr="D:\KTDK 2010-2012\KTDK 2012\06 Az egyetem logoja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3.jpg" descr="D:\KTDK 2010-2012\KTDK 2012\06 Az egyetem logoja 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60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D204" w14:textId="77777777" w:rsidR="00A45495" w:rsidRDefault="00A45495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965E" w14:textId="77777777" w:rsidR="00C068A7" w:rsidRDefault="00C068A7">
      <w:pPr>
        <w:spacing w:after="0"/>
        <w:ind w:left="0" w:hanging="2"/>
      </w:pPr>
      <w:r>
        <w:separator/>
      </w:r>
    </w:p>
  </w:footnote>
  <w:footnote w:type="continuationSeparator" w:id="0">
    <w:p w14:paraId="6CBFA87F" w14:textId="77777777" w:rsidR="00C068A7" w:rsidRDefault="00C068A7">
      <w:pPr>
        <w:spacing w:after="0"/>
        <w:ind w:left="0" w:hanging="2"/>
      </w:pPr>
      <w:r>
        <w:continuationSeparator/>
      </w:r>
    </w:p>
  </w:footnote>
  <w:footnote w:id="1">
    <w:p w14:paraId="4FBC070A" w14:textId="77777777" w:rsidR="00A45495" w:rsidRDefault="00000000">
      <w:pPr>
        <w:widowControl w:val="0"/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>It goes without saying that you should fill out the application form with a text editor!</w:t>
      </w:r>
    </w:p>
  </w:footnote>
  <w:footnote w:id="2">
    <w:p w14:paraId="7B66E657" w14:textId="2570D620" w:rsidR="00A45495" w:rsidRDefault="00000000">
      <w:pPr>
        <w:widowControl w:val="0"/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Please enter first the major in which you are writing your </w:t>
      </w:r>
      <w:r w:rsidR="00E6232C">
        <w:rPr>
          <w:rFonts w:ascii="Times New Roman" w:eastAsia="Times New Roman" w:hAnsi="Times New Roman"/>
          <w:color w:val="000000"/>
          <w:sz w:val="20"/>
          <w:szCs w:val="20"/>
        </w:rPr>
        <w:t>paper</w:t>
      </w:r>
      <w:r>
        <w:rPr>
          <w:rFonts w:ascii="Times New Roman" w:eastAsia="Times New Roman" w:hAnsi="Times New Roman"/>
          <w:color w:val="000000"/>
          <w:sz w:val="20"/>
          <w:szCs w:val="20"/>
        </w:rPr>
        <w:t>. In the case of several authors, the name whose address is given by the authors in point 3 should be in front. Type of training e.g.: undivided 5 years, BA, MA, DL.</w:t>
      </w:r>
    </w:p>
  </w:footnote>
  <w:footnote w:id="3">
    <w:p w14:paraId="359FA466" w14:textId="77777777" w:rsidR="00A45495" w:rsidRDefault="00000000">
      <w:pPr>
        <w:widowControl w:val="0"/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If the title does not match the title of the resume due to some misunderstanding, the latter is considered valid. Please include only your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mark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code word)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on the submitted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work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application!</w:t>
      </w:r>
    </w:p>
  </w:footnote>
  <w:footnote w:id="4">
    <w:p w14:paraId="48729C38" w14:textId="0233DD08" w:rsidR="00A45495" w:rsidRDefault="00000000">
      <w:pPr>
        <w:widowControl w:val="0"/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We will take your intention into account when classifying the </w:t>
      </w:r>
      <w:r w:rsidR="00E6232C">
        <w:rPr>
          <w:rFonts w:ascii="Times New Roman" w:eastAsia="Times New Roman" w:hAnsi="Times New Roman"/>
          <w:color w:val="000000"/>
          <w:sz w:val="20"/>
          <w:szCs w:val="20"/>
        </w:rPr>
        <w:t>paper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but the final </w:t>
      </w:r>
      <w:r w:rsidR="00E6232C">
        <w:rPr>
          <w:rFonts w:ascii="Times New Roman" w:eastAsia="Times New Roman" w:hAnsi="Times New Roman"/>
          <w:color w:val="000000"/>
          <w:sz w:val="20"/>
          <w:szCs w:val="20"/>
        </w:rPr>
        <w:t>section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assignment will inevitably be influenced by the proportion of the received thesis belonging to each discipline.</w:t>
      </w:r>
    </w:p>
  </w:footnote>
  <w:footnote w:id="5">
    <w:p w14:paraId="6FDFEEE7" w14:textId="77777777" w:rsidR="00A45495" w:rsidRDefault="00000000">
      <w:pPr>
        <w:widowControl w:val="0"/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>Please underline the name of the aid you want or fill in the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677D" w14:textId="77777777" w:rsidR="00A45495" w:rsidRDefault="00A45495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6F21" w14:textId="77777777" w:rsidR="00A45495" w:rsidRDefault="00000000">
    <w:pPr>
      <w:keepNext/>
      <w:spacing w:before="240" w:after="60" w:line="240" w:lineRule="auto"/>
      <w:ind w:left="0" w:hanging="2"/>
      <w:jc w:val="center"/>
      <w:rPr>
        <w:rFonts w:ascii="Garamond" w:eastAsia="Garamond" w:hAnsi="Garamond" w:cs="Garamond"/>
        <w:b/>
        <w:color w:val="000000"/>
        <w:sz w:val="20"/>
        <w:szCs w:val="20"/>
      </w:rPr>
    </w:pPr>
    <w:r>
      <w:rPr>
        <w:rFonts w:ascii="Garamond" w:eastAsia="Garamond" w:hAnsi="Garamond" w:cs="Garamond"/>
        <w:b/>
        <w:color w:val="000000"/>
        <w:sz w:val="20"/>
        <w:szCs w:val="20"/>
      </w:rPr>
      <w:t>Faculty of Humanities and Social Sciences, University of Pécs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6ACCB" wp14:editId="63AFAD6D">
              <wp:simplePos x="0" y="0"/>
              <wp:positionH relativeFrom="column">
                <wp:posOffset>4911725</wp:posOffset>
              </wp:positionH>
              <wp:positionV relativeFrom="paragraph">
                <wp:posOffset>34925</wp:posOffset>
              </wp:positionV>
              <wp:extent cx="882015" cy="838200"/>
              <wp:effectExtent l="0" t="0" r="0" b="0"/>
              <wp:wrapNone/>
              <wp:docPr id="1028" name="Szövegdoboz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43ED2DF7" w14:textId="77777777" w:rsidR="00A45495" w:rsidRDefault="00000000">
                          <w:pPr>
                            <w:spacing w:line="1" w:lineRule="atLeast"/>
                            <w:ind w:left="0" w:hanging="2"/>
                          </w:pPr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114300" distR="114300" wp14:anchorId="734FFE9B" wp14:editId="5EE76EAD">
                                <wp:extent cx="760095" cy="808990"/>
                                <wp:effectExtent l="0" t="0" r="0" b="0"/>
                                <wp:docPr id="1026" name="Kép 10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Kép 1026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808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09233C" w14:textId="77777777" w:rsidR="00A45495" w:rsidRDefault="00A45495">
                          <w:pPr>
                            <w:spacing w:line="1" w:lineRule="atLeast"/>
                            <w:ind w:left="0" w:hanging="2"/>
                          </w:pPr>
                        </w:p>
                        <w:p w14:paraId="6299B213" w14:textId="77777777" w:rsidR="00A45495" w:rsidRDefault="00A45495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zövegdoboz 1028" o:spid="_x0000_s1026" o:spt="202" type="#_x0000_t202" style="position:absolute;left:0pt;margin-left:386.75pt;margin-top:2.75pt;height:66pt;width:69.45pt;z-index:251659264;mso-width-relative:page;mso-height-relative:page;" fillcolor="#FFFFFF" filled="t" stroked="t" coordsize="21600,21600" o:gfxdata="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JPCynZAAAACQEA&#10;AA8AAAAAAAAAAQAgAAAAIgAAAGRycy9kb3ducmV2LnhtbFBLAQIUABQAAAAIAIdO4kBuwIIN4AEA&#10;AN0DAAAOAAAAAAAAAAEAIAAAACgBAABkcnMvZTJvRG9jLnhtbFBLBQYAAAAABgAGAFkBAAB6BQAA&#10;AAA=&#10;">
              <v:fill on="t" focussize="0,0"/>
              <v:stroke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spacing w:line="1" w:lineRule="atLeast"/>
                      <w:ind w:left="0" w:hanging="2"/>
                    </w:pPr>
                    <w:r>
                      <w:rPr>
                        <w:szCs w:val="20"/>
                      </w:rPr>
                      <w:drawing>
                        <wp:inline distT="0" distB="0" distL="114300" distR="114300">
                          <wp:extent cx="760095" cy="808990"/>
                          <wp:effectExtent l="0" t="0" r="0" b="0"/>
                          <wp:docPr id="1026" name="Kép 10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Kép 1026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808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1" w:lineRule="atLeast"/>
                      <w:ind w:left="0" w:hanging="2"/>
                    </w:pPr>
                  </w:p>
                  <w:p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D2BF3" wp14:editId="59AC050F">
              <wp:simplePos x="0" y="0"/>
              <wp:positionH relativeFrom="column">
                <wp:posOffset>-21590</wp:posOffset>
              </wp:positionH>
              <wp:positionV relativeFrom="paragraph">
                <wp:posOffset>34925</wp:posOffset>
              </wp:positionV>
              <wp:extent cx="882015" cy="800100"/>
              <wp:effectExtent l="0" t="0" r="0" b="0"/>
              <wp:wrapNone/>
              <wp:docPr id="1029" name="Szövegdoboz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796A8823" w14:textId="77777777" w:rsidR="00A45495" w:rsidRDefault="00000000">
                          <w:pPr>
                            <w:spacing w:line="1" w:lineRule="atLeast"/>
                            <w:ind w:left="0" w:hanging="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14300" distR="114300" wp14:anchorId="6F8DD21D" wp14:editId="2EC298A0">
                                <wp:extent cx="688975" cy="679450"/>
                                <wp:effectExtent l="0" t="0" r="0" b="0"/>
                                <wp:docPr id="1027" name="Kép 10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Kép 1027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8975" cy="679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F58CB2" w14:textId="77777777" w:rsidR="00A45495" w:rsidRDefault="00A45495">
                          <w:pPr>
                            <w:spacing w:line="1" w:lineRule="atLeast"/>
                            <w:ind w:left="0" w:hanging="2"/>
                          </w:pPr>
                        </w:p>
                        <w:p w14:paraId="15234463" w14:textId="77777777" w:rsidR="00A45495" w:rsidRDefault="00A45495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zövegdoboz 1029" o:spid="_x0000_s1026" o:spt="202" type="#_x0000_t202" style="position:absolute;left:0pt;margin-left:-1.7pt;margin-top:2.75pt;height:63pt;width:69.45pt;z-index:251660288;mso-width-relative:page;mso-height-relative:page;" fillcolor="#FFFFFF" filled="t" stroked="t" coordsize="21600,21600" o:gfxdata="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N7gStcAAAAIAQAA&#10;DwAAAAAAAAABACAAAAAiAAAAZHJzL2Rvd25yZXYueG1sUEsBAhQAFAAAAAgAh07iQIBge23hAQAA&#10;3QMAAA4AAAAAAAAAAQAgAAAAJgEAAGRycy9lMm9Eb2MueG1sUEsFBgAAAAAGAAYAWQEAAHkFAAAA&#10;AA==&#10;">
              <v:fill on="t" focussize="0,0"/>
              <v:stroke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spacing w:line="1" w:lineRule="atLeast"/>
                      <w:ind w:left="0" w:hanging="2"/>
                    </w:pPr>
                    <w:r>
                      <w:drawing>
                        <wp:inline distT="0" distB="0" distL="114300" distR="114300">
                          <wp:extent cx="688975" cy="679450"/>
                          <wp:effectExtent l="0" t="0" r="0" b="0"/>
                          <wp:docPr id="1027" name="Kép 10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Kép 1027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8975" cy="679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1" w:lineRule="atLeast"/>
                      <w:ind w:left="0" w:hanging="2"/>
                    </w:pPr>
                  </w:p>
                  <w:p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66D245F" w14:textId="77777777" w:rsidR="00A45495" w:rsidRDefault="00000000">
    <w:pPr>
      <w:keepNext/>
      <w:pBdr>
        <w:bottom w:val="single" w:sz="4" w:space="1" w:color="000000"/>
      </w:pBdr>
      <w:tabs>
        <w:tab w:val="right" w:pos="7797"/>
      </w:tabs>
      <w:spacing w:after="0" w:line="240" w:lineRule="auto"/>
      <w:ind w:left="0" w:right="281" w:hanging="2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>
      <w:rPr>
        <w:rFonts w:ascii="Garamond" w:eastAsia="Garamond" w:hAnsi="Garamond" w:cs="Garamond"/>
        <w:b/>
        <w:color w:val="000000"/>
        <w:sz w:val="20"/>
        <w:szCs w:val="20"/>
      </w:rPr>
      <w:t>Faculty Scientific Student Council</w:t>
    </w:r>
  </w:p>
  <w:p w14:paraId="6419331E" w14:textId="77777777" w:rsidR="00A45495" w:rsidRDefault="00000000">
    <w:pPr>
      <w:tabs>
        <w:tab w:val="right" w:pos="9072"/>
      </w:tabs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7624 Pécs, </w:t>
    </w:r>
    <w:proofErr w:type="spellStart"/>
    <w:r>
      <w:rPr>
        <w:rFonts w:ascii="Garamond" w:eastAsia="Garamond" w:hAnsi="Garamond" w:cs="Garamond"/>
        <w:color w:val="000000"/>
        <w:sz w:val="20"/>
        <w:szCs w:val="20"/>
      </w:rPr>
      <w:t>Ifjúság</w:t>
    </w:r>
    <w:proofErr w:type="spellEnd"/>
    <w:r>
      <w:rPr>
        <w:rFonts w:ascii="Garamond" w:eastAsia="Garamond" w:hAnsi="Garamond" w:cs="Garamond"/>
        <w:color w:val="000000"/>
        <w:sz w:val="20"/>
        <w:szCs w:val="20"/>
      </w:rPr>
      <w:t xml:space="preserve"> u. 6.</w:t>
    </w:r>
  </w:p>
  <w:p w14:paraId="35CAE13D" w14:textId="77777777" w:rsidR="00A45495" w:rsidRDefault="00000000">
    <w:pPr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>Email: ktdt.btk.pte@gmail.com, https://btk.pte.hu/hu/ktdt</w:t>
    </w:r>
  </w:p>
  <w:p w14:paraId="432FA4BF" w14:textId="77777777" w:rsidR="00A45495" w:rsidRDefault="00A45495">
    <w:pPr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</w:p>
  <w:p w14:paraId="15D00716" w14:textId="77777777" w:rsidR="00A45495" w:rsidRDefault="00A45495">
    <w:pPr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C578" w14:textId="77777777" w:rsidR="00A45495" w:rsidRDefault="00A45495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CF0"/>
    <w:multiLevelType w:val="multilevel"/>
    <w:tmpl w:val="25740CF0"/>
    <w:lvl w:ilvl="0">
      <w:start w:val="1"/>
      <w:numFmt w:val="decimal"/>
      <w:lvlText w:val="%1."/>
      <w:lvlJc w:val="left"/>
      <w:pPr>
        <w:ind w:left="1287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1108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6"/>
    <w:rsid w:val="002A5B16"/>
    <w:rsid w:val="00557D4C"/>
    <w:rsid w:val="005A45E4"/>
    <w:rsid w:val="005D1D55"/>
    <w:rsid w:val="00777158"/>
    <w:rsid w:val="008E178B"/>
    <w:rsid w:val="00A45495"/>
    <w:rsid w:val="00C068A7"/>
    <w:rsid w:val="00DB5220"/>
    <w:rsid w:val="00E6232C"/>
    <w:rsid w:val="00EE2A91"/>
    <w:rsid w:val="00FE2F21"/>
    <w:rsid w:val="0CDF76AC"/>
    <w:rsid w:val="18357109"/>
    <w:rsid w:val="4A7B5341"/>
    <w:rsid w:val="62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0508"/>
  <w15:docId w15:val="{7C133792-F90F-4C5E-A45D-1A59980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hAnsi="Calibri" w:cs="Times New Roman"/>
      <w:position w:val="-1"/>
      <w:sz w:val="22"/>
      <w:szCs w:val="22"/>
      <w:lang w:val="en"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  <w:rPr>
      <w:szCs w:val="20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styleId="Hiperhivatkozs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styleId="Oldalszm">
    <w:name w:val="page number"/>
    <w:qFormat/>
    <w:rPr>
      <w:w w:val="100"/>
      <w:position w:val="-1"/>
      <w:szCs w:val="22"/>
      <w:vertAlign w:val="baseline"/>
      <w:cs w:val="0"/>
      <w:lang w:val="en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qFormat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llbChar">
    <w:name w:val="Élőláb Char"/>
    <w:qFormat/>
    <w:rPr>
      <w:rFonts w:ascii="Calibri" w:eastAsia="Calibri" w:hAnsi="Calibri" w:cs="Times New Roman"/>
      <w:w w:val="100"/>
      <w:position w:val="-1"/>
      <w:sz w:val="22"/>
      <w:vertAlign w:val="baseline"/>
      <w:cs w:val="0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character" w:customStyle="1" w:styleId="lfejChar">
    <w:name w:val="Élőfej Char"/>
    <w:qFormat/>
    <w:rPr>
      <w:rFonts w:ascii="Calibri" w:hAnsi="Calibri" w:cs="Times New Roman"/>
      <w:w w:val="100"/>
      <w:position w:val="-1"/>
      <w:sz w:val="22"/>
      <w:szCs w:val="22"/>
      <w:vertAlign w:val="baseline"/>
      <w:cs w:val="0"/>
      <w:lang w:val="en" w:eastAsia="en-US"/>
    </w:rPr>
  </w:style>
  <w:style w:type="paragraph" w:customStyle="1" w:styleId="FootnoteText1">
    <w:name w:val="Footnote Text1"/>
    <w:basedOn w:val="Norm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noteReference1">
    <w:name w:val="Footnote Reference1"/>
    <w:rPr>
      <w:w w:val="100"/>
      <w:position w:val="-1"/>
      <w:vertAlign w:val="superscript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fa1N5KpaP6JeK6NDonDj4fkDWw==">CgMxLjA4AHIhMUU5MVdEdXQwWExsQW9UWV8xU0NGY3BGNEpCTm8wS2dN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fedeltom</dc:creator>
  <cp:lastModifiedBy>Pohárnok Melinda</cp:lastModifiedBy>
  <cp:revision>3</cp:revision>
  <cp:lastPrinted>2024-02-06T22:58:00Z</cp:lastPrinted>
  <dcterms:created xsi:type="dcterms:W3CDTF">2024-02-06T23:02:00Z</dcterms:created>
  <dcterms:modified xsi:type="dcterms:W3CDTF">2024-03-07T06:55:00Z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F9F9F34A22624C3FA50B1FE49E252DA1_13</vt:lpwstr>
  </property>
</Properties>
</file>