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7F" w:rsidRPr="00C5627F" w:rsidRDefault="00C5627F" w:rsidP="00C5627F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b/>
          <w:color w:val="444444"/>
          <w:sz w:val="28"/>
          <w:szCs w:val="18"/>
        </w:rPr>
      </w:pPr>
      <w:r w:rsidRPr="00C5627F">
        <w:rPr>
          <w:rFonts w:ascii="Garamond" w:hAnsi="Garamond" w:cs="Tahoma"/>
          <w:b/>
          <w:color w:val="444444"/>
          <w:sz w:val="28"/>
          <w:szCs w:val="18"/>
        </w:rPr>
        <w:t>A 141. Kari Tanács (2004. április 21.)</w:t>
      </w:r>
      <w:bookmarkStart w:id="0" w:name="_GoBack"/>
      <w:bookmarkEnd w:id="0"/>
    </w:p>
    <w:p w:rsidR="00C5627F" w:rsidRPr="00C5627F" w:rsidRDefault="00C5627F" w:rsidP="00C5627F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C5627F">
        <w:rPr>
          <w:rFonts w:ascii="Garamond" w:hAnsi="Garamond" w:cs="Tahoma"/>
          <w:color w:val="444444"/>
          <w:szCs w:val="18"/>
        </w:rPr>
        <w:t>1.</w:t>
      </w:r>
      <w:r w:rsidRPr="00C5627F">
        <w:rPr>
          <w:rStyle w:val="apple-converted-space"/>
          <w:rFonts w:ascii="Garamond" w:hAnsi="Garamond" w:cs="Tahoma"/>
          <w:b/>
          <w:bCs/>
          <w:color w:val="444444"/>
          <w:szCs w:val="18"/>
        </w:rPr>
        <w:t> </w:t>
      </w:r>
      <w:r w:rsidRPr="00C5627F">
        <w:rPr>
          <w:rStyle w:val="Kiemels2"/>
          <w:rFonts w:ascii="Garamond" w:hAnsi="Garamond" w:cs="Tahoma"/>
          <w:color w:val="444444"/>
          <w:szCs w:val="18"/>
        </w:rPr>
        <w:t>Javaslat egyetemi tanári és docensi pályázatok véleményezésére</w:t>
      </w:r>
      <w:r w:rsidRPr="00C5627F">
        <w:rPr>
          <w:rFonts w:ascii="Garamond" w:hAnsi="Garamond" w:cs="Tahoma"/>
          <w:color w:val="444444"/>
          <w:szCs w:val="18"/>
        </w:rPr>
        <w:br/>
        <w:t>Előterjesztő: a dékán</w:t>
      </w:r>
    </w:p>
    <w:p w:rsidR="00C5627F" w:rsidRPr="00C5627F" w:rsidRDefault="00C5627F" w:rsidP="00C5627F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C5627F">
        <w:rPr>
          <w:rFonts w:ascii="Garamond" w:hAnsi="Garamond" w:cs="Tahoma"/>
          <w:color w:val="444444"/>
          <w:szCs w:val="18"/>
        </w:rPr>
        <w:t>2. </w:t>
      </w:r>
      <w:r w:rsidRPr="00C5627F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C5627F">
        <w:rPr>
          <w:rStyle w:val="Kiemels2"/>
          <w:rFonts w:ascii="Garamond" w:hAnsi="Garamond" w:cs="Tahoma"/>
          <w:color w:val="444444"/>
          <w:szCs w:val="18"/>
        </w:rPr>
        <w:t>Javaslat lejáró tanszékvezetői szerződés meghosszabbítására</w:t>
      </w:r>
      <w:r w:rsidRPr="00C5627F">
        <w:rPr>
          <w:rFonts w:ascii="Garamond" w:hAnsi="Garamond" w:cs="Tahoma"/>
          <w:color w:val="444444"/>
          <w:szCs w:val="18"/>
        </w:rPr>
        <w:br/>
        <w:t xml:space="preserve">(a Szláv Filológia Tanszék </w:t>
      </w:r>
      <w:proofErr w:type="spellStart"/>
      <w:r w:rsidRPr="00C5627F">
        <w:rPr>
          <w:rFonts w:ascii="Garamond" w:hAnsi="Garamond" w:cs="Tahoma"/>
          <w:color w:val="444444"/>
          <w:szCs w:val="18"/>
        </w:rPr>
        <w:t>tanszékvezetõi</w:t>
      </w:r>
      <w:proofErr w:type="spellEnd"/>
      <w:r w:rsidRPr="00C5627F">
        <w:rPr>
          <w:rFonts w:ascii="Garamond" w:hAnsi="Garamond" w:cs="Tahoma"/>
          <w:color w:val="444444"/>
          <w:szCs w:val="18"/>
        </w:rPr>
        <w:t xml:space="preserve"> beszámolójának elfogadása)</w:t>
      </w:r>
      <w:r w:rsidRPr="00C5627F">
        <w:rPr>
          <w:rFonts w:ascii="Garamond" w:hAnsi="Garamond" w:cs="Tahoma"/>
          <w:color w:val="444444"/>
          <w:szCs w:val="18"/>
        </w:rPr>
        <w:br/>
        <w:t>Előterjesztő: a dékán</w:t>
      </w:r>
    </w:p>
    <w:p w:rsidR="00C5627F" w:rsidRPr="00C5627F" w:rsidRDefault="00C5627F" w:rsidP="00C5627F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C5627F">
        <w:rPr>
          <w:rFonts w:ascii="Garamond" w:hAnsi="Garamond" w:cs="Tahoma"/>
          <w:color w:val="444444"/>
          <w:szCs w:val="18"/>
        </w:rPr>
        <w:t>3.</w:t>
      </w:r>
      <w:r w:rsidRPr="00C5627F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C5627F">
        <w:rPr>
          <w:rStyle w:val="Kiemels2"/>
          <w:rFonts w:ascii="Garamond" w:hAnsi="Garamond" w:cs="Tahoma"/>
          <w:color w:val="444444"/>
          <w:szCs w:val="18"/>
        </w:rPr>
        <w:t>A Bölcsészettudományi Kar 2004. évi gazdasági terve</w:t>
      </w:r>
      <w:r w:rsidRPr="00C5627F">
        <w:rPr>
          <w:rFonts w:ascii="Garamond" w:hAnsi="Garamond" w:cs="Tahoma"/>
          <w:color w:val="444444"/>
          <w:szCs w:val="18"/>
        </w:rPr>
        <w:br/>
        <w:t>Előterjesztő: a Gazdasági Bizottság elnöke</w:t>
      </w:r>
    </w:p>
    <w:p w:rsidR="00C5627F" w:rsidRPr="00C5627F" w:rsidRDefault="00C5627F" w:rsidP="00C5627F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C5627F">
        <w:rPr>
          <w:rFonts w:ascii="Garamond" w:hAnsi="Garamond" w:cs="Tahoma"/>
          <w:color w:val="444444"/>
          <w:szCs w:val="18"/>
        </w:rPr>
        <w:t>4.</w:t>
      </w:r>
      <w:r w:rsidRPr="00C5627F">
        <w:rPr>
          <w:rStyle w:val="apple-converted-space"/>
          <w:rFonts w:ascii="Garamond" w:hAnsi="Garamond" w:cs="Tahoma"/>
          <w:b/>
          <w:bCs/>
          <w:color w:val="444444"/>
          <w:szCs w:val="18"/>
        </w:rPr>
        <w:t> </w:t>
      </w:r>
      <w:r w:rsidRPr="00C5627F">
        <w:rPr>
          <w:rStyle w:val="Kiemels2"/>
          <w:rFonts w:ascii="Garamond" w:hAnsi="Garamond" w:cs="Tahoma"/>
          <w:color w:val="444444"/>
          <w:szCs w:val="18"/>
        </w:rPr>
        <w:t>Javaslat a Kari Tanács állandó bizottságaira és elnökeire</w:t>
      </w:r>
      <w:r w:rsidRPr="00C5627F">
        <w:rPr>
          <w:rFonts w:ascii="Garamond" w:hAnsi="Garamond" w:cs="Tahoma"/>
          <w:color w:val="444444"/>
          <w:szCs w:val="18"/>
        </w:rPr>
        <w:br/>
        <w:t>Előterjesztő: a dékán</w:t>
      </w:r>
    </w:p>
    <w:p w:rsidR="00C5627F" w:rsidRPr="00C5627F" w:rsidRDefault="00C5627F" w:rsidP="00C5627F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C5627F">
        <w:rPr>
          <w:rFonts w:ascii="Garamond" w:hAnsi="Garamond" w:cs="Tahoma"/>
          <w:color w:val="444444"/>
          <w:szCs w:val="18"/>
        </w:rPr>
        <w:t>5.</w:t>
      </w:r>
      <w:r w:rsidRPr="00C5627F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C5627F">
        <w:rPr>
          <w:rStyle w:val="Kiemels2"/>
          <w:rFonts w:ascii="Garamond" w:hAnsi="Garamond" w:cs="Tahoma"/>
          <w:color w:val="444444"/>
          <w:szCs w:val="18"/>
        </w:rPr>
        <w:t>Javaslat a habitusvizsgáló bizottságok összetételére</w:t>
      </w:r>
      <w:r w:rsidRPr="00C5627F">
        <w:rPr>
          <w:rFonts w:ascii="Garamond" w:hAnsi="Garamond" w:cs="Tahoma"/>
          <w:color w:val="444444"/>
          <w:szCs w:val="18"/>
        </w:rPr>
        <w:br/>
        <w:t>Előterjesztő: a dékán</w:t>
      </w:r>
    </w:p>
    <w:p w:rsidR="00C5627F" w:rsidRPr="00C5627F" w:rsidRDefault="00C5627F" w:rsidP="00C5627F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C5627F">
        <w:rPr>
          <w:rFonts w:ascii="Garamond" w:hAnsi="Garamond" w:cs="Tahoma"/>
          <w:color w:val="444444"/>
          <w:szCs w:val="18"/>
        </w:rPr>
        <w:t>6.</w:t>
      </w:r>
      <w:r w:rsidRPr="00C5627F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C5627F">
        <w:rPr>
          <w:rStyle w:val="Kiemels2"/>
          <w:rFonts w:ascii="Garamond" w:hAnsi="Garamond" w:cs="Tahoma"/>
          <w:color w:val="444444"/>
          <w:szCs w:val="18"/>
        </w:rPr>
        <w:t>Javaslat záróvizsga-elnöki megbízásra</w:t>
      </w:r>
      <w:r w:rsidRPr="00C5627F">
        <w:rPr>
          <w:rFonts w:ascii="Garamond" w:hAnsi="Garamond" w:cs="Tahoma"/>
          <w:color w:val="444444"/>
          <w:szCs w:val="18"/>
        </w:rPr>
        <w:br/>
        <w:t>Előterjesztő: a dékán</w:t>
      </w:r>
    </w:p>
    <w:p w:rsidR="00C5627F" w:rsidRPr="00C5627F" w:rsidRDefault="00C5627F" w:rsidP="00C5627F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C5627F">
        <w:rPr>
          <w:rFonts w:ascii="Garamond" w:hAnsi="Garamond" w:cs="Tahoma"/>
          <w:color w:val="444444"/>
          <w:szCs w:val="18"/>
        </w:rPr>
        <w:t>7.</w:t>
      </w:r>
      <w:r w:rsidRPr="00C5627F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C5627F">
        <w:rPr>
          <w:rStyle w:val="Kiemels2"/>
          <w:rFonts w:ascii="Garamond" w:hAnsi="Garamond" w:cs="Tahoma"/>
          <w:color w:val="444444"/>
          <w:szCs w:val="18"/>
        </w:rPr>
        <w:t>Javaslat díszoklevelek adományozására</w:t>
      </w:r>
      <w:r w:rsidRPr="00C5627F">
        <w:rPr>
          <w:rStyle w:val="apple-converted-space"/>
          <w:rFonts w:ascii="Garamond" w:hAnsi="Garamond" w:cs="Tahoma"/>
          <w:b/>
          <w:bCs/>
          <w:color w:val="444444"/>
          <w:szCs w:val="18"/>
        </w:rPr>
        <w:t> </w:t>
      </w:r>
      <w:r w:rsidRPr="00C5627F">
        <w:rPr>
          <w:rFonts w:ascii="Garamond" w:hAnsi="Garamond" w:cs="Tahoma"/>
          <w:color w:val="444444"/>
          <w:szCs w:val="18"/>
        </w:rPr>
        <w:br/>
        <w:t>(a helyszínen kerül kiosztásra)</w:t>
      </w:r>
      <w:r w:rsidRPr="00C5627F">
        <w:rPr>
          <w:rFonts w:ascii="Garamond" w:hAnsi="Garamond" w:cs="Tahoma"/>
          <w:color w:val="444444"/>
          <w:szCs w:val="18"/>
        </w:rPr>
        <w:br/>
        <w:t>Előterjesztő: a kari igazgató</w:t>
      </w:r>
    </w:p>
    <w:p w:rsidR="00C5627F" w:rsidRPr="00C5627F" w:rsidRDefault="00C5627F" w:rsidP="00C5627F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C5627F">
        <w:rPr>
          <w:rFonts w:ascii="Garamond" w:hAnsi="Garamond" w:cs="Tahoma"/>
          <w:color w:val="444444"/>
          <w:szCs w:val="18"/>
        </w:rPr>
        <w:t>8.</w:t>
      </w:r>
      <w:r w:rsidRPr="00C5627F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C5627F">
        <w:rPr>
          <w:rStyle w:val="Kiemels2"/>
          <w:rFonts w:ascii="Garamond" w:hAnsi="Garamond" w:cs="Tahoma"/>
          <w:color w:val="444444"/>
          <w:szCs w:val="18"/>
        </w:rPr>
        <w:t xml:space="preserve">Az SZMSZ 7. sz. mellékletének (A PTE Bölcsészettudományi </w:t>
      </w:r>
      <w:proofErr w:type="gramStart"/>
      <w:r w:rsidRPr="00C5627F">
        <w:rPr>
          <w:rStyle w:val="Kiemels2"/>
          <w:rFonts w:ascii="Garamond" w:hAnsi="Garamond" w:cs="Tahoma"/>
          <w:color w:val="444444"/>
          <w:szCs w:val="18"/>
        </w:rPr>
        <w:t>Karának</w:t>
      </w:r>
      <w:proofErr w:type="gramEnd"/>
      <w:r w:rsidRPr="00C5627F">
        <w:rPr>
          <w:rStyle w:val="Kiemels2"/>
          <w:rFonts w:ascii="Garamond" w:hAnsi="Garamond" w:cs="Tahoma"/>
          <w:color w:val="444444"/>
          <w:szCs w:val="18"/>
        </w:rPr>
        <w:t xml:space="preserve"> Felvételi Szabályzatának) módosítása</w:t>
      </w:r>
      <w:r w:rsidRPr="00C5627F">
        <w:rPr>
          <w:rFonts w:ascii="Garamond" w:hAnsi="Garamond" w:cs="Tahoma"/>
          <w:color w:val="444444"/>
          <w:szCs w:val="18"/>
        </w:rPr>
        <w:br/>
        <w:t>Előterjesztő: a Felvételi Állandó Bizottság elnöke</w:t>
      </w:r>
    </w:p>
    <w:p w:rsidR="00C5627F" w:rsidRPr="00C5627F" w:rsidRDefault="00C5627F" w:rsidP="00C5627F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C5627F">
        <w:rPr>
          <w:rFonts w:ascii="Garamond" w:hAnsi="Garamond" w:cs="Tahoma"/>
          <w:color w:val="444444"/>
          <w:szCs w:val="18"/>
        </w:rPr>
        <w:t>9.</w:t>
      </w:r>
      <w:r w:rsidRPr="00C5627F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C5627F">
        <w:rPr>
          <w:rStyle w:val="Kiemels2"/>
          <w:rFonts w:ascii="Garamond" w:hAnsi="Garamond" w:cs="Tahoma"/>
          <w:color w:val="444444"/>
          <w:szCs w:val="18"/>
        </w:rPr>
        <w:t>Tájékoztató a Bologna folyamatról és a Kar részvételéről a PPP pályázatokban</w:t>
      </w:r>
      <w:r w:rsidRPr="00C5627F">
        <w:rPr>
          <w:rFonts w:ascii="Garamond" w:hAnsi="Garamond" w:cs="Tahoma"/>
          <w:color w:val="444444"/>
          <w:szCs w:val="18"/>
        </w:rPr>
        <w:br/>
        <w:t>Előterjesztő: a dékán</w:t>
      </w:r>
    </w:p>
    <w:p w:rsidR="00C5627F" w:rsidRPr="00C5627F" w:rsidRDefault="00C5627F" w:rsidP="00C5627F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C5627F">
        <w:rPr>
          <w:rFonts w:ascii="Garamond" w:hAnsi="Garamond" w:cs="Tahoma"/>
          <w:color w:val="444444"/>
          <w:szCs w:val="18"/>
        </w:rPr>
        <w:t>10.</w:t>
      </w:r>
      <w:r w:rsidRPr="00C5627F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C5627F">
        <w:rPr>
          <w:rStyle w:val="Kiemels2"/>
          <w:rFonts w:ascii="Garamond" w:hAnsi="Garamond" w:cs="Tahoma"/>
          <w:color w:val="444444"/>
          <w:szCs w:val="18"/>
        </w:rPr>
        <w:t>Egyebek</w:t>
      </w:r>
    </w:p>
    <w:p w:rsidR="00473D0D" w:rsidRPr="00C5627F" w:rsidRDefault="00473D0D">
      <w:pPr>
        <w:rPr>
          <w:rFonts w:ascii="Garamond" w:hAnsi="Garamond"/>
          <w:sz w:val="32"/>
        </w:rPr>
      </w:pPr>
    </w:p>
    <w:sectPr w:rsidR="00473D0D" w:rsidRPr="00C5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7F"/>
    <w:rsid w:val="00473D0D"/>
    <w:rsid w:val="00C5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5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5627F"/>
    <w:rPr>
      <w:b/>
      <w:bCs/>
    </w:rPr>
  </w:style>
  <w:style w:type="character" w:customStyle="1" w:styleId="apple-converted-space">
    <w:name w:val="apple-converted-space"/>
    <w:basedOn w:val="Bekezdsalapbettpusa"/>
    <w:rsid w:val="00C56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5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5627F"/>
    <w:rPr>
      <w:b/>
      <w:bCs/>
    </w:rPr>
  </w:style>
  <w:style w:type="character" w:customStyle="1" w:styleId="apple-converted-space">
    <w:name w:val="apple-converted-space"/>
    <w:basedOn w:val="Bekezdsalapbettpusa"/>
    <w:rsid w:val="00C5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BertaJanos</dc:creator>
  <cp:lastModifiedBy>BertaJanos</cp:lastModifiedBy>
  <cp:revision>1</cp:revision>
  <dcterms:created xsi:type="dcterms:W3CDTF">2015-02-19T13:26:00Z</dcterms:created>
  <dcterms:modified xsi:type="dcterms:W3CDTF">2015-02-19T13:26:00Z</dcterms:modified>
</cp:coreProperties>
</file>