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F1" w:rsidRPr="00B858F1" w:rsidRDefault="00B858F1" w:rsidP="00B858F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Cs w:val="18"/>
        </w:rPr>
      </w:pPr>
      <w:bookmarkStart w:id="0" w:name="_GoBack"/>
      <w:r w:rsidRPr="00B858F1">
        <w:rPr>
          <w:rStyle w:val="Kiemels2"/>
          <w:rFonts w:ascii="Garamond" w:hAnsi="Garamond" w:cs="Tahoma"/>
          <w:color w:val="444444"/>
          <w:sz w:val="28"/>
          <w:szCs w:val="20"/>
        </w:rPr>
        <w:t>A 152. Kari Tanács napirendje</w:t>
      </w:r>
      <w:r w:rsidRPr="00B858F1">
        <w:rPr>
          <w:rStyle w:val="Kiemels2"/>
          <w:rFonts w:ascii="Garamond" w:hAnsi="Garamond" w:cs="Tahoma"/>
          <w:color w:val="444444"/>
          <w:sz w:val="28"/>
          <w:szCs w:val="20"/>
        </w:rPr>
        <w:t xml:space="preserve"> </w:t>
      </w:r>
      <w:r w:rsidRPr="00B858F1">
        <w:rPr>
          <w:rStyle w:val="Kiemels2"/>
          <w:rFonts w:ascii="Garamond" w:hAnsi="Garamond" w:cs="Tahoma"/>
          <w:color w:val="444444"/>
          <w:sz w:val="28"/>
          <w:szCs w:val="20"/>
        </w:rPr>
        <w:t>2005. június 15.</w:t>
      </w:r>
    </w:p>
    <w:bookmarkEnd w:id="0"/>
    <w:p w:rsidR="00B858F1" w:rsidRPr="00B858F1" w:rsidRDefault="00B858F1" w:rsidP="00B858F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 w:val="22"/>
          <w:szCs w:val="18"/>
        </w:rPr>
      </w:pPr>
      <w:r w:rsidRPr="00B858F1">
        <w:rPr>
          <w:rStyle w:val="Kiemels2"/>
          <w:rFonts w:ascii="Garamond" w:hAnsi="Garamond" w:cs="Tahoma"/>
          <w:color w:val="444444"/>
          <w:szCs w:val="20"/>
        </w:rPr>
        <w:t>1. Javaslat egyetemi tanári kinevezésre</w:t>
      </w:r>
      <w:r w:rsidRPr="00B858F1">
        <w:rPr>
          <w:rFonts w:ascii="Garamond" w:hAnsi="Garamond" w:cs="Tahoma"/>
          <w:b/>
          <w:bCs/>
          <w:color w:val="444444"/>
          <w:szCs w:val="20"/>
        </w:rPr>
        <w:br/>
      </w:r>
      <w:r w:rsidRPr="00B858F1">
        <w:rPr>
          <w:rFonts w:ascii="Garamond" w:hAnsi="Garamond" w:cs="Tahoma"/>
          <w:color w:val="444444"/>
          <w:szCs w:val="20"/>
        </w:rPr>
        <w:t>Előterjesztő: a dékán</w:t>
      </w:r>
    </w:p>
    <w:p w:rsidR="00B858F1" w:rsidRPr="00B858F1" w:rsidRDefault="00B858F1" w:rsidP="00B858F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 w:val="22"/>
          <w:szCs w:val="18"/>
        </w:rPr>
      </w:pPr>
      <w:r w:rsidRPr="00B858F1">
        <w:rPr>
          <w:rStyle w:val="Kiemels2"/>
          <w:rFonts w:ascii="Garamond" w:hAnsi="Garamond" w:cs="Tahoma"/>
          <w:color w:val="444444"/>
          <w:szCs w:val="20"/>
        </w:rPr>
        <w:t>2. Javaslat Professor Emeritus és Professor Emerita kinevezésére</w:t>
      </w:r>
      <w:r w:rsidRPr="00B858F1">
        <w:rPr>
          <w:rFonts w:ascii="Garamond" w:hAnsi="Garamond" w:cs="Tahoma"/>
          <w:color w:val="444444"/>
          <w:szCs w:val="20"/>
        </w:rPr>
        <w:br/>
        <w:t>Előterjesztő: a dékán</w:t>
      </w:r>
    </w:p>
    <w:p w:rsidR="00B858F1" w:rsidRPr="00B858F1" w:rsidRDefault="00B858F1" w:rsidP="00B858F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 w:val="22"/>
          <w:szCs w:val="18"/>
        </w:rPr>
      </w:pPr>
      <w:r w:rsidRPr="00B858F1">
        <w:rPr>
          <w:rStyle w:val="Kiemels2"/>
          <w:rFonts w:ascii="Garamond" w:hAnsi="Garamond" w:cs="Tahoma"/>
          <w:color w:val="444444"/>
          <w:szCs w:val="20"/>
        </w:rPr>
        <w:t xml:space="preserve">3. Javaslat </w:t>
      </w:r>
      <w:proofErr w:type="spellStart"/>
      <w:r w:rsidRPr="00B858F1">
        <w:rPr>
          <w:rStyle w:val="Kiemels2"/>
          <w:rFonts w:ascii="Garamond" w:hAnsi="Garamond" w:cs="Tahoma"/>
          <w:color w:val="444444"/>
          <w:szCs w:val="20"/>
        </w:rPr>
        <w:t>Doctor</w:t>
      </w:r>
      <w:proofErr w:type="spellEnd"/>
      <w:r w:rsidRPr="00B858F1">
        <w:rPr>
          <w:rStyle w:val="Kiemels2"/>
          <w:rFonts w:ascii="Garamond" w:hAnsi="Garamond" w:cs="Tahoma"/>
          <w:color w:val="444444"/>
          <w:szCs w:val="20"/>
        </w:rPr>
        <w:t xml:space="preserve"> Honoris Causa cím adományozására</w:t>
      </w:r>
      <w:r w:rsidRPr="00B858F1">
        <w:rPr>
          <w:rFonts w:ascii="Garamond" w:hAnsi="Garamond" w:cs="Tahoma"/>
          <w:color w:val="444444"/>
          <w:szCs w:val="20"/>
        </w:rPr>
        <w:br/>
        <w:t>Előterjesztő: a dékán</w:t>
      </w:r>
    </w:p>
    <w:p w:rsidR="00B858F1" w:rsidRPr="00B858F1" w:rsidRDefault="00B858F1" w:rsidP="00B858F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 w:val="22"/>
          <w:szCs w:val="18"/>
        </w:rPr>
      </w:pPr>
      <w:r w:rsidRPr="00B858F1">
        <w:rPr>
          <w:rStyle w:val="Kiemels2"/>
          <w:rFonts w:ascii="Garamond" w:hAnsi="Garamond" w:cs="Tahoma"/>
          <w:color w:val="444444"/>
          <w:szCs w:val="20"/>
        </w:rPr>
        <w:t>4. Javaslat záróvizsga-bizottsági elnök megbízására</w:t>
      </w:r>
      <w:r w:rsidRPr="00B858F1">
        <w:rPr>
          <w:rFonts w:ascii="Garamond" w:hAnsi="Garamond" w:cs="Tahoma"/>
          <w:color w:val="444444"/>
          <w:szCs w:val="20"/>
        </w:rPr>
        <w:br/>
        <w:t>Előterjesztő: a dékán</w:t>
      </w:r>
    </w:p>
    <w:p w:rsidR="00B858F1" w:rsidRPr="00B858F1" w:rsidRDefault="00B858F1" w:rsidP="00B858F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 w:val="22"/>
          <w:szCs w:val="18"/>
        </w:rPr>
      </w:pPr>
      <w:r w:rsidRPr="00B858F1">
        <w:rPr>
          <w:rStyle w:val="Kiemels2"/>
          <w:rFonts w:ascii="Garamond" w:hAnsi="Garamond" w:cs="Tahoma"/>
          <w:color w:val="444444"/>
          <w:szCs w:val="20"/>
        </w:rPr>
        <w:t>5. Javaslat oktatási egységek nevének megváltoztatására</w:t>
      </w:r>
      <w:r w:rsidRPr="00B858F1">
        <w:rPr>
          <w:rFonts w:ascii="Garamond" w:hAnsi="Garamond" w:cs="Tahoma"/>
          <w:color w:val="444444"/>
          <w:szCs w:val="20"/>
        </w:rPr>
        <w:br/>
        <w:t>Előterjesztő: a dékán</w:t>
      </w:r>
    </w:p>
    <w:p w:rsidR="00B858F1" w:rsidRPr="00B858F1" w:rsidRDefault="00B858F1" w:rsidP="00B858F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 w:val="22"/>
          <w:szCs w:val="18"/>
        </w:rPr>
      </w:pPr>
      <w:r w:rsidRPr="00B858F1">
        <w:rPr>
          <w:rStyle w:val="Kiemels2"/>
          <w:rFonts w:ascii="Garamond" w:hAnsi="Garamond" w:cs="Tahoma"/>
          <w:color w:val="444444"/>
          <w:szCs w:val="20"/>
        </w:rPr>
        <w:t>6. Kari tanácsi állásfoglalás a Karon kívül folytatott oktatási tevékenységről</w:t>
      </w:r>
      <w:r w:rsidRPr="00B858F1">
        <w:rPr>
          <w:rFonts w:ascii="Garamond" w:hAnsi="Garamond" w:cs="Tahoma"/>
          <w:b/>
          <w:bCs/>
          <w:color w:val="444444"/>
          <w:szCs w:val="20"/>
        </w:rPr>
        <w:br/>
      </w:r>
      <w:r w:rsidRPr="00B858F1">
        <w:rPr>
          <w:rStyle w:val="Kiemels2"/>
          <w:rFonts w:ascii="Garamond" w:hAnsi="Garamond" w:cs="Tahoma"/>
          <w:color w:val="444444"/>
          <w:szCs w:val="20"/>
        </w:rPr>
        <w:t>(Helyszíni kiosztásos anyag)</w:t>
      </w:r>
      <w:r w:rsidRPr="00B858F1">
        <w:rPr>
          <w:rFonts w:ascii="Garamond" w:hAnsi="Garamond" w:cs="Tahoma"/>
          <w:color w:val="444444"/>
          <w:szCs w:val="20"/>
        </w:rPr>
        <w:br/>
        <w:t>Előterjesztő: a dékán</w:t>
      </w:r>
    </w:p>
    <w:p w:rsidR="00B858F1" w:rsidRPr="00B858F1" w:rsidRDefault="00B858F1" w:rsidP="00B858F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 w:val="22"/>
          <w:szCs w:val="18"/>
        </w:rPr>
      </w:pPr>
      <w:r w:rsidRPr="00B858F1">
        <w:rPr>
          <w:rStyle w:val="Kiemels2"/>
          <w:rFonts w:ascii="Garamond" w:hAnsi="Garamond" w:cs="Tahoma"/>
          <w:color w:val="444444"/>
          <w:szCs w:val="20"/>
        </w:rPr>
        <w:t>7. Javaslat az SZMSZ 7. sz. mellékletének (a Felvételi Szabályzat kiegészítése a szakirányú továbbképzésre vonatkozó speciális szabályozással) módosítására</w:t>
      </w:r>
      <w:r w:rsidRPr="00B858F1">
        <w:rPr>
          <w:rFonts w:ascii="Garamond" w:hAnsi="Garamond" w:cs="Tahoma"/>
          <w:color w:val="444444"/>
          <w:szCs w:val="20"/>
        </w:rPr>
        <w:br/>
        <w:t>Előterjesztő: a Felvételi Állandó Bizottság elnöke</w:t>
      </w:r>
    </w:p>
    <w:p w:rsidR="00B858F1" w:rsidRPr="00B858F1" w:rsidRDefault="00B858F1" w:rsidP="00B858F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 w:val="22"/>
          <w:szCs w:val="18"/>
        </w:rPr>
      </w:pPr>
      <w:r w:rsidRPr="00B858F1">
        <w:rPr>
          <w:rStyle w:val="Kiemels2"/>
          <w:rFonts w:ascii="Garamond" w:hAnsi="Garamond" w:cs="Tahoma"/>
          <w:color w:val="444444"/>
          <w:szCs w:val="20"/>
        </w:rPr>
        <w:t>8. Közös specializáció indítása a TTK-val</w:t>
      </w:r>
      <w:r w:rsidRPr="00B858F1">
        <w:rPr>
          <w:rFonts w:ascii="Garamond" w:hAnsi="Garamond" w:cs="Tahoma"/>
          <w:color w:val="444444"/>
          <w:szCs w:val="20"/>
        </w:rPr>
        <w:br/>
        <w:t>Előterjesztő: a Professzió Bizottság elnöke</w:t>
      </w:r>
    </w:p>
    <w:p w:rsidR="00B858F1" w:rsidRPr="00B858F1" w:rsidRDefault="00B858F1" w:rsidP="00B858F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 w:val="22"/>
          <w:szCs w:val="18"/>
        </w:rPr>
      </w:pPr>
      <w:r w:rsidRPr="00B858F1">
        <w:rPr>
          <w:rStyle w:val="Kiemels2"/>
          <w:rFonts w:ascii="Garamond" w:hAnsi="Garamond" w:cs="Tahoma"/>
          <w:color w:val="444444"/>
          <w:szCs w:val="20"/>
        </w:rPr>
        <w:t>9. Tájékoztató a Kari Hivatal 2004. évi marketing tevékenységéről, ill. a 2005. évi marketing tervekről</w:t>
      </w:r>
      <w:r w:rsidRPr="00B858F1">
        <w:rPr>
          <w:rFonts w:ascii="Garamond" w:hAnsi="Garamond" w:cs="Tahoma"/>
          <w:b/>
          <w:bCs/>
          <w:color w:val="444444"/>
          <w:szCs w:val="20"/>
        </w:rPr>
        <w:br/>
      </w:r>
      <w:r w:rsidRPr="00B858F1">
        <w:rPr>
          <w:rFonts w:ascii="Garamond" w:hAnsi="Garamond" w:cs="Tahoma"/>
          <w:color w:val="444444"/>
          <w:szCs w:val="20"/>
        </w:rPr>
        <w:t>Előterjesztő: a Felvételi Iroda vezetője</w:t>
      </w:r>
    </w:p>
    <w:p w:rsidR="00B858F1" w:rsidRPr="00B858F1" w:rsidRDefault="00B858F1" w:rsidP="00B858F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 w:val="22"/>
          <w:szCs w:val="18"/>
        </w:rPr>
      </w:pPr>
      <w:r w:rsidRPr="00B858F1">
        <w:rPr>
          <w:rStyle w:val="Kiemels2"/>
          <w:rFonts w:ascii="Garamond" w:hAnsi="Garamond" w:cs="Tahoma"/>
          <w:color w:val="444444"/>
          <w:szCs w:val="20"/>
        </w:rPr>
        <w:t>10. Tájékoztató az oktatói, kutatói és közéleti tevékenység mérésére szolgáló normarendszer elveiről</w:t>
      </w:r>
      <w:r w:rsidRPr="00B858F1">
        <w:rPr>
          <w:rFonts w:ascii="Garamond" w:hAnsi="Garamond" w:cs="Tahoma"/>
          <w:b/>
          <w:bCs/>
          <w:color w:val="444444"/>
          <w:szCs w:val="20"/>
        </w:rPr>
        <w:br/>
      </w:r>
      <w:r w:rsidRPr="00B858F1">
        <w:rPr>
          <w:rFonts w:ascii="Garamond" w:hAnsi="Garamond" w:cs="Tahoma"/>
          <w:color w:val="444444"/>
          <w:szCs w:val="20"/>
        </w:rPr>
        <w:t xml:space="preserve">Előterjesztő: a tudományos </w:t>
      </w:r>
      <w:proofErr w:type="spellStart"/>
      <w:r w:rsidRPr="00B858F1">
        <w:rPr>
          <w:rFonts w:ascii="Garamond" w:hAnsi="Garamond" w:cs="Tahoma"/>
          <w:color w:val="444444"/>
          <w:szCs w:val="20"/>
        </w:rPr>
        <w:t>dékánhelyettes</w:t>
      </w:r>
      <w:proofErr w:type="spellEnd"/>
    </w:p>
    <w:p w:rsidR="00B858F1" w:rsidRPr="00B858F1" w:rsidRDefault="00B858F1" w:rsidP="00B858F1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  <w:sz w:val="22"/>
          <w:szCs w:val="18"/>
        </w:rPr>
      </w:pPr>
      <w:r w:rsidRPr="00B858F1">
        <w:rPr>
          <w:rStyle w:val="Kiemels2"/>
          <w:rFonts w:ascii="Garamond" w:hAnsi="Garamond" w:cs="Tahoma"/>
          <w:color w:val="444444"/>
          <w:szCs w:val="20"/>
        </w:rPr>
        <w:t>11. Egyebek</w:t>
      </w:r>
    </w:p>
    <w:p w:rsidR="00473D0D" w:rsidRPr="00B858F1" w:rsidRDefault="00473D0D" w:rsidP="00B858F1">
      <w:pPr>
        <w:rPr>
          <w:rFonts w:ascii="Garamond" w:hAnsi="Garamond"/>
          <w:sz w:val="28"/>
        </w:rPr>
      </w:pPr>
    </w:p>
    <w:sectPr w:rsidR="00473D0D" w:rsidRPr="00B8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A"/>
    <w:rsid w:val="001D1425"/>
    <w:rsid w:val="001E7907"/>
    <w:rsid w:val="00473D0D"/>
    <w:rsid w:val="004A0ECA"/>
    <w:rsid w:val="00891ACA"/>
    <w:rsid w:val="00B858F1"/>
    <w:rsid w:val="00F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8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1ACA"/>
  </w:style>
  <w:style w:type="character" w:styleId="Kiemels2">
    <w:name w:val="Strong"/>
    <w:basedOn w:val="Bekezdsalapbettpusa"/>
    <w:uiPriority w:val="22"/>
    <w:qFormat/>
    <w:rsid w:val="00891AC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8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2</cp:revision>
  <dcterms:created xsi:type="dcterms:W3CDTF">2015-02-19T14:31:00Z</dcterms:created>
  <dcterms:modified xsi:type="dcterms:W3CDTF">2015-02-19T14:31:00Z</dcterms:modified>
</cp:coreProperties>
</file>