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B" w:rsidRPr="00EB5DDB" w:rsidRDefault="007F5B9B" w:rsidP="007F5B9B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bookmarkStart w:id="0" w:name="_GoBack"/>
      <w:bookmarkEnd w:id="0"/>
      <w:r w:rsidRPr="00EB5DDB">
        <w:rPr>
          <w:spacing w:val="-2"/>
          <w:sz w:val="24"/>
          <w:szCs w:val="24"/>
        </w:rPr>
        <w:t xml:space="preserve">PTE BTK </w:t>
      </w:r>
    </w:p>
    <w:p w:rsidR="007F5B9B" w:rsidRPr="00EB5DDB" w:rsidRDefault="007F5B9B" w:rsidP="007F5B9B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 xml:space="preserve">MA SZAKDOLGOZAT ÉRTÉKELŐ LAPJA </w:t>
      </w:r>
    </w:p>
    <w:p w:rsidR="007F5B9B" w:rsidRPr="00EB5DDB" w:rsidRDefault="007F5B9B" w:rsidP="007F5B9B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>A dolgozat szerzője/szerzői (név, szak):</w:t>
      </w:r>
    </w:p>
    <w:p w:rsidR="007F5B9B" w:rsidRPr="00EB5DDB" w:rsidRDefault="007F5B9B" w:rsidP="007F5B9B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center" w:leader="dot" w:pos="4680"/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ab/>
      </w:r>
      <w:r w:rsidRPr="00EB5DDB">
        <w:rPr>
          <w:spacing w:val="-2"/>
          <w:sz w:val="24"/>
          <w:szCs w:val="24"/>
        </w:rPr>
        <w:tab/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>A dolgozat címe: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ab/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 xml:space="preserve">Témavezető/bíráló neve: </w:t>
      </w:r>
      <w:r w:rsidRPr="00EB5DDB">
        <w:rPr>
          <w:spacing w:val="-2"/>
          <w:sz w:val="24"/>
          <w:szCs w:val="24"/>
        </w:rPr>
        <w:tab/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>(Kérjük a megfelelő megnevezést aláhúzni, a neveket nyomtatott betűvel kitölteni.)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>AZ ELFOGADHATÓSÁG SZEMPONTJAI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ab/>
        <w:t>(Kérjük, húzza alá a megfelelő kifejezést. Ha az alábbi feltételek nem teljesülnek, a dolgozat nem fogadható el, értékelése egyelőre fölösleges.)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>I. A dolgozat terjedelme megfelelő / nem megfelelő.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ab/>
        <w:t>(Kérjük, húzza alá a megfelelő kifejezést. A dolgozat főszövegének megkívánt terjedelme 100 000 leütés, hacsak az adott szak tanterve máshogy nem rendelkezik. Nem megfelelő hosszúság esetén a dolgozat elégtelenre értékelendő.)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>II. A szerző nem plagizál / plagizál.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ab/>
        <w:t>(Kérjük, húzza alá a megfelelő kifejezést. A dolgozat plagizálás esetén elégtelenre értékelendő.)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>III. A dolgozatból alapvető részek nem hiányoznak / hiányoznak.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ab/>
        <w:t>(Kérjük, húzza alá a megfelelő kifejezést. Elégtelenre értékelendő a dolgozat, ha az alapvető részek bármelyike hiányzik. Alapvető részek a főszövegen kívül: címlap; tartalomjegyzék; hivatkozások; irodalomjegyzék.)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ab/>
      </w:r>
      <w:r w:rsidRPr="00EB5DDB">
        <w:rPr>
          <w:spacing w:val="-2"/>
          <w:sz w:val="24"/>
          <w:szCs w:val="24"/>
        </w:rPr>
        <w:tab/>
      </w:r>
    </w:p>
    <w:p w:rsidR="007F5B9B" w:rsidRPr="00EB5DDB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ab/>
        <w:t>(A témavezető/bíráló aláírása)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5DDB">
        <w:rPr>
          <w:spacing w:val="-2"/>
          <w:sz w:val="24"/>
          <w:szCs w:val="24"/>
        </w:rPr>
        <w:t>Dátum: Pécs, 201</w:t>
      </w:r>
    </w:p>
    <w:p w:rsidR="007F5B9B" w:rsidRPr="00EB5DDB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EB5DDB">
        <w:rPr>
          <w:spacing w:val="-2"/>
          <w:sz w:val="24"/>
          <w:szCs w:val="24"/>
        </w:rPr>
        <w:br w:type="page"/>
      </w:r>
      <w:r w:rsidRPr="0092350E">
        <w:rPr>
          <w:spacing w:val="-2"/>
          <w:sz w:val="21"/>
          <w:szCs w:val="21"/>
        </w:rPr>
        <w:lastRenderedPageBreak/>
        <w:t>AZ ÉRTÉKELÉS SZEMPONTJAI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IV. A kutatói kérdés</w:t>
      </w:r>
      <w:r w:rsidRPr="0092350E">
        <w:rPr>
          <w:spacing w:val="-2"/>
          <w:sz w:val="21"/>
          <w:szCs w:val="21"/>
        </w:rPr>
        <w:tab/>
        <w:t>6</w:t>
      </w:r>
      <w:r w:rsidRPr="0092350E">
        <w:rPr>
          <w:strike/>
          <w:spacing w:val="-2"/>
          <w:sz w:val="21"/>
          <w:szCs w:val="21"/>
        </w:rPr>
        <w:t xml:space="preserve"> </w:t>
      </w:r>
      <w:r w:rsidRPr="0092350E">
        <w:rPr>
          <w:spacing w:val="-2"/>
          <w:sz w:val="21"/>
          <w:szCs w:val="21"/>
        </w:rPr>
        <w:t>pontból ...... pont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  <w:t>(A kutatói kérdés jelentősége)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  <w:gridCol w:w="460"/>
      </w:tblGrid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  <w:highlight w:val="yellow"/>
              </w:rPr>
            </w:pPr>
            <w:r w:rsidRPr="0092350E">
              <w:rPr>
                <w:spacing w:val="-2"/>
                <w:sz w:val="21"/>
                <w:szCs w:val="21"/>
              </w:rPr>
              <w:t>A kutatói kérdés eredeti, a tudomán</w:t>
            </w:r>
            <w:r>
              <w:rPr>
                <w:spacing w:val="-2"/>
                <w:sz w:val="21"/>
                <w:szCs w:val="21"/>
              </w:rPr>
              <w:t xml:space="preserve">y </w:t>
            </w:r>
            <w:r w:rsidRPr="0092350E">
              <w:rPr>
                <w:spacing w:val="-2"/>
                <w:sz w:val="21"/>
                <w:szCs w:val="21"/>
              </w:rPr>
              <w:t>szempontjából jelentős, a hallgató felkészültségével tökéletes összhangban van.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  <w:highlight w:val="yellow"/>
              </w:rPr>
            </w:pPr>
            <w:r w:rsidRPr="0092350E">
              <w:rPr>
                <w:spacing w:val="-2"/>
                <w:sz w:val="21"/>
                <w:szCs w:val="21"/>
              </w:rPr>
              <w:t>6p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  <w:highlight w:val="yellow"/>
              </w:rPr>
            </w:pPr>
            <w:r w:rsidRPr="0092350E">
              <w:rPr>
                <w:spacing w:val="-2"/>
                <w:sz w:val="21"/>
                <w:szCs w:val="21"/>
                <w:highlight w:val="yellow"/>
              </w:rPr>
              <w:t xml:space="preserve"> </w:t>
            </w:r>
            <w:r w:rsidRPr="0092350E">
              <w:rPr>
                <w:spacing w:val="-2"/>
                <w:sz w:val="21"/>
                <w:szCs w:val="21"/>
              </w:rPr>
              <w:t>5p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kutatói kérdés nem teljesen eredeti, de a tudomány szempontjából</w:t>
            </w:r>
            <w:r>
              <w:rPr>
                <w:spacing w:val="-2"/>
                <w:sz w:val="21"/>
                <w:szCs w:val="21"/>
              </w:rPr>
              <w:t xml:space="preserve"> érdekes</w:t>
            </w:r>
            <w:r w:rsidRPr="0092350E">
              <w:rPr>
                <w:spacing w:val="-2"/>
                <w:sz w:val="21"/>
                <w:szCs w:val="21"/>
              </w:rPr>
              <w:t>, a hallgató felkészültségével nagy részben összhangban van</w:t>
            </w:r>
            <w:r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4 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3p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  <w:highlight w:val="yellow"/>
              </w:rPr>
            </w:pPr>
            <w:r w:rsidRPr="0092350E">
              <w:rPr>
                <w:spacing w:val="-2"/>
                <w:sz w:val="21"/>
                <w:szCs w:val="21"/>
              </w:rPr>
              <w:t>A kutatói kérdés kevéssé eredeti, a tudomány szempontjából alig jelentős, a hallgató felkészültségével csak részben van összhangban</w:t>
            </w:r>
            <w:r>
              <w:rPr>
                <w:spacing w:val="-2"/>
                <w:sz w:val="21"/>
                <w:szCs w:val="21"/>
              </w:rPr>
              <w:t>.</w:t>
            </w:r>
            <w:r w:rsidRPr="0092350E">
              <w:rPr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2p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color w:val="FF0000"/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  <w:highlight w:val="yellow"/>
              </w:rPr>
            </w:pPr>
            <w:r w:rsidRPr="0092350E">
              <w:rPr>
                <w:spacing w:val="-2"/>
                <w:sz w:val="21"/>
                <w:szCs w:val="21"/>
              </w:rPr>
              <w:t>A kutatói kérdés nem eredeti, a tudomány</w:t>
            </w:r>
            <w:r w:rsidRPr="0092350E">
              <w:rPr>
                <w:strike/>
                <w:spacing w:val="-2"/>
                <w:sz w:val="21"/>
                <w:szCs w:val="21"/>
              </w:rPr>
              <w:t>t</w:t>
            </w:r>
            <w:r w:rsidRPr="0092350E">
              <w:rPr>
                <w:spacing w:val="-2"/>
                <w:sz w:val="21"/>
                <w:szCs w:val="21"/>
              </w:rPr>
              <w:t xml:space="preserve"> szempontjából jelentéktelen, a hallgató felkészültségével nincs összhangban</w:t>
            </w:r>
            <w:r>
              <w:rPr>
                <w:spacing w:val="-2"/>
                <w:sz w:val="21"/>
                <w:szCs w:val="21"/>
              </w:rPr>
              <w:t>.</w:t>
            </w:r>
            <w:r w:rsidRPr="0092350E">
              <w:rPr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0p</w:t>
            </w:r>
          </w:p>
        </w:tc>
      </w:tr>
    </w:tbl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color w:val="FF0000"/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V. A szakirodalom aktualitása és feldolgozásának minősége</w:t>
      </w:r>
      <w:r w:rsidRPr="0092350E">
        <w:rPr>
          <w:spacing w:val="-2"/>
          <w:sz w:val="21"/>
          <w:szCs w:val="21"/>
        </w:rPr>
        <w:tab/>
        <w:t>12 pontból ...... pont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  <w:t>(A feldolgozott szakirodalom minősége és mennyisége, illetve értő feldolgozása.)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5"/>
        <w:gridCol w:w="525"/>
      </w:tblGrid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szakirodalmi áttekintés széleskörű, nagyszámú időszerű forrás magas szintű, szintetizáló, kritikai feldolgozását tartalmazza.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12p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11p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szakirodalmi áttekintés nem tartalmazza a legfontosabb forrásokat; bár nem mindig a legidőszerűbbekre támaszkodik, a felhasznált források száma még megfelelő. A források értelmezése helyenként hiányzik vagy nem kellően szintetizáló jellegű.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10p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8p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szakirodalmi áttekintés alig tartalmaz időszerű forrást, túl kevés, illetve jórészt elavult, kevésbé fontos forrásra támaszkodik. A források értelmezése gyakran hiányzik, illetve több helyen téves. A források szintetizálása hiányzik.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6p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4p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szakirodalmi áttekintés erősen hiányos, elavult vagy irreleváns forrásokra támaszkodik. A források értelmezése nagy részben vagy teljesen hiányzik.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2p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szakirodalmi áttekintés teljesen hiányzik.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0p</w:t>
            </w:r>
          </w:p>
        </w:tc>
      </w:tr>
    </w:tbl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VI. Kutatás</w:t>
      </w:r>
      <w:r w:rsidRPr="0092350E">
        <w:rPr>
          <w:spacing w:val="-2"/>
          <w:sz w:val="21"/>
          <w:szCs w:val="21"/>
        </w:rPr>
        <w:tab/>
        <w:t>12 pontból ...... pont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  <w:t>(Eredeti gondolatok, logikai következetesség; kritikai reflexiók, tárgyilagosság összefüggések meglátása; koherens következtetések.)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5"/>
        <w:gridCol w:w="525"/>
      </w:tblGrid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dolgozatot eredeti gondolatok, hibátlan logikai következetesség, magas szinten kivitelezett saját kutatás jellemzi. A szerző kiválóan láttatja az összefüggéseket, tárgyilagosan értékeli a tényeket, valamint mértéktartó és koherens következtetéseket von le.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12p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11p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dolgozatot csak kisebb részben jellemzi eredetiség, a logikai következetesség helyenként hiányzik, a saját kutatás egyes elemei megkérdőjelezhetőek. A szerző általában jól láttatja az összefüggéseket, a tényeket nem mindenhol értékeli kiegyensúlyozottan, a levont következtetések nem mindenhol koherensek illetve mértéktartóak.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10p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8p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dolgozatot általában az eredeti gondolatok hiánya jellemzi, a logikai következetesség nagy részben hiányzik, a saját kutatás számos eleme megkérdőjelezhető. A szerző többnyire nem jól láttatja az összefüggéseket, jellemzően elfogultan értékeli a tényeket, a levont következtetések gyakran nem koherensek illetve mértéktartóak.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6p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4p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dolgozatban szinte nincs eredeti gondolat, a logikai következetesség csaknem teljesen hiányzik, a saját kutatás szinte teljes egészében megkérdőjelezhető. A szerző szinte egyáltalán nem képes az összefüggéseket láttatni, csaknem mindig elfogultan értékeli a tényeket, a levont következtetések szinte sohasem koherensek illetve mértéktartóak.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2p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 xml:space="preserve">A dolgozatot az eredetiség és következetesség teljes hiánya jellemzi, a saját kutatás értékelhetetlenül </w:t>
            </w:r>
            <w:r w:rsidRPr="0092350E">
              <w:rPr>
                <w:spacing w:val="-2"/>
                <w:sz w:val="21"/>
                <w:szCs w:val="21"/>
              </w:rPr>
              <w:lastRenderedPageBreak/>
              <w:t>gyenge. A szerző képtelen az összefüggések bemutatására, tények objektív értékelésére, illetve koherens és mértéktartó következtetések levonására.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lastRenderedPageBreak/>
              <w:t>0p</w:t>
            </w:r>
          </w:p>
        </w:tc>
      </w:tr>
    </w:tbl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VII. Terminológia</w:t>
      </w:r>
      <w:r w:rsidRPr="0092350E">
        <w:rPr>
          <w:spacing w:val="-2"/>
          <w:sz w:val="21"/>
          <w:szCs w:val="21"/>
        </w:rPr>
        <w:tab/>
        <w:t>6 pontból ...... pont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  <w:t>(A tudományterület konvencióinak megfelelő, illetve az elemzéshez szükséges fogalmi apparátus alkalmazásának következetessége.)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422"/>
      </w:tblGrid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használt terminológia tökéletesen megfelel a tudományterület konvencióinak. Az elemzéshez szükséges fogalmi apparátust a szerző teljes következetességgel alkalmazza.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6p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5p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használt terminológia nagy részben megfelel a tudományterület konvencióinak. Az  elemzéshez szükséges fogalmi apparátust a szerző nagy részben következetesen alkalmazza.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4p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3p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használt terminológia nagy részben nem felel meg a tudományterület konvencióinak. Az  elemzéshez szükséges fogalmi apparátust a szerző nagy részben következetlenül alkalmazza.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2p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használt terminológia egyáltalán nem felel meg a tudományterület konvencióinak. Az elemzéshez szükséges fogalmi apparátust a szerző teljesen következetlenül alkalmazza.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0p</w:t>
            </w:r>
          </w:p>
        </w:tc>
      </w:tr>
    </w:tbl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VIII. Felépítés</w:t>
      </w:r>
      <w:r w:rsidRPr="0092350E">
        <w:rPr>
          <w:spacing w:val="-2"/>
          <w:sz w:val="21"/>
          <w:szCs w:val="21"/>
        </w:rPr>
        <w:tab/>
        <w:t>6 pontból ...... pont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  <w:highlight w:val="yellow"/>
        </w:rPr>
      </w:pPr>
      <w:r w:rsidRPr="0092350E">
        <w:rPr>
          <w:spacing w:val="-2"/>
          <w:sz w:val="21"/>
          <w:szCs w:val="21"/>
        </w:rPr>
        <w:tab/>
        <w:t>(A fejezetek/ szerkezeti egységek arányai, a fő- és alfejezetek tagolásának logikája.)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422"/>
      </w:tblGrid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fejezetek / szerkezeti egységek</w:t>
            </w:r>
            <w:r w:rsidRPr="0092350E">
              <w:rPr>
                <w:color w:val="FF0000"/>
                <w:spacing w:val="-2"/>
                <w:sz w:val="21"/>
                <w:szCs w:val="21"/>
              </w:rPr>
              <w:t xml:space="preserve"> </w:t>
            </w:r>
            <w:r w:rsidRPr="0092350E">
              <w:rPr>
                <w:spacing w:val="-2"/>
                <w:sz w:val="21"/>
                <w:szCs w:val="21"/>
              </w:rPr>
              <w:t>arányai ideálisak, a fő- és alfejezetek tagolása világos és logikailag kifogástalan.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6p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5p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fejezetek / szerkezeti egységek arányai elfogadhatóak, de helyenként megkérdőjelezhetőek. A fő- és alfejezetek tagolása nem mindenhol világos, illetve helyenként logikailag kifogásolható.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4p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3p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fejezetek / szerkezeti egységek arányai jellemzően megkérdőjelezhetőek. A fő- és alfejezetek tagolása általában nem világos, illetve gyakran logikailag kifogásolható.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2p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fejezetek / szerkezeti egységek teljességgel aránytalanok. A fő- és alfejezetek tagolása nem világos, illetve teljességgel logikátlan.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0p</w:t>
            </w:r>
          </w:p>
        </w:tc>
      </w:tr>
    </w:tbl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IX. Stílus</w:t>
      </w:r>
      <w:r w:rsidRPr="0092350E">
        <w:rPr>
          <w:spacing w:val="-2"/>
          <w:sz w:val="21"/>
          <w:szCs w:val="21"/>
        </w:rPr>
        <w:tab/>
        <w:t>6 pontból ...... pont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  <w:t>(A fogalmazás szabatossága és gördülékenysége.)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422"/>
      </w:tblGrid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 xml:space="preserve">A fogalmazás tökéletesen szabatos és gördülékeny, a stílus teljes mértékben tudományos. 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6p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5p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fogalmazás helyenként nem szabatos, esetenként nem gördülékeny. A stílus helyenként kissé köznyelvi.</w:t>
            </w:r>
            <w:r w:rsidRPr="0092350E">
              <w:rPr>
                <w:spacing w:val="-2"/>
                <w:sz w:val="21"/>
                <w:szCs w:val="21"/>
              </w:rPr>
              <w:tab/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4p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3p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fogalmazás gyakran nem szabatos, számos esetben nem gördülékeny. A stílus sok helyen inkább köznyelvi.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2p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 fogalmazás pongyola, és egyáltalán nem gördülékeny. A stílus teljességgel köznyelvi.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0p</w:t>
            </w:r>
          </w:p>
        </w:tc>
      </w:tr>
    </w:tbl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X. Hivatkozások, bibliográfia, mellékletek</w:t>
      </w:r>
      <w:r w:rsidRPr="0092350E">
        <w:rPr>
          <w:spacing w:val="-2"/>
          <w:sz w:val="21"/>
          <w:szCs w:val="21"/>
        </w:rPr>
        <w:tab/>
        <w:t>6 pontból ...... pont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  <w:t>(A tartalmi idézetek korrektsége; formai következetesség a hivatkozásokban és az irodalomjegyzékben; a mellékletek és a dolgozat témájának kapcsolata; a mellékletek kezelhetősége.)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422"/>
      </w:tblGrid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Az idézetek tartalmilag tökéletesen korrektek. A hivatkozások és az irodalomjegyzék tökéletesen következetesek és formailag kifogástalanok. A mellékletek könnyen kezelhetőek és szervesen kapcsolódnak a dolgozat témájához.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6p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5p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Az idézetek tartalmilag helyenként nem korrektek. A hivatkozások és az irodalomjegyzék helyenként nem következetesek, illetve formailag kifogásolhatóak. A mellékletek kissé nehézkesen kezelhetőek, illetve nem mindig kapcsolódnak szervesen a dolgozat témájához.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4p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3p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Az idézetek tartalmilag gyakran nem korrektek. A hivatkozások és az irodalomjegyzék jellemzően nem következetesek, illetve formailag számos ponton kifogásolhatóak. A mellékletek nehézkesen kezelhetőek, illetve gyakran nem kapcsolódnak szervesen a dolgozat témájához.</w:t>
            </w:r>
            <w:r w:rsidRPr="0092350E">
              <w:rPr>
                <w:spacing w:val="-2"/>
                <w:sz w:val="21"/>
                <w:szCs w:val="21"/>
              </w:rPr>
              <w:tab/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2p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1p</w:t>
            </w:r>
          </w:p>
        </w:tc>
      </w:tr>
      <w:tr w:rsidR="007F5B9B" w:rsidRPr="0092350E" w:rsidTr="0077269B"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lastRenderedPageBreak/>
              <w:t>Az idézetek jellemzően tartalmilag nem korrektek. A hivatkozások és az irodalomjegyzék egyáltalán nem következetesek, illetve formailag elfogadhatatlanok. A mellékletek nem kezelhetőek, illetve nem kapcsolódnak a dolgozat témájához.</w:t>
            </w:r>
          </w:p>
        </w:tc>
        <w:tc>
          <w:tcPr>
            <w:tcW w:w="0" w:type="auto"/>
          </w:tcPr>
          <w:p w:rsidR="007F5B9B" w:rsidRPr="0092350E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92350E">
              <w:rPr>
                <w:spacing w:val="-2"/>
                <w:sz w:val="21"/>
                <w:szCs w:val="21"/>
              </w:rPr>
              <w:t>0p</w:t>
            </w:r>
          </w:p>
        </w:tc>
      </w:tr>
    </w:tbl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 xml:space="preserve">XI. Szakspecifikus sajátosságok  </w:t>
      </w:r>
      <w:r w:rsidRPr="0092350E">
        <w:rPr>
          <w:spacing w:val="-2"/>
          <w:sz w:val="21"/>
          <w:szCs w:val="21"/>
        </w:rPr>
        <w:tab/>
        <w:t xml:space="preserve">                                                                             6 pontból….pont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6"/>
        <w:gridCol w:w="222"/>
        <w:gridCol w:w="432"/>
      </w:tblGrid>
      <w:tr w:rsidR="007F5B9B" w:rsidRPr="00436B5B" w:rsidTr="0077269B">
        <w:tc>
          <w:tcPr>
            <w:tcW w:w="0" w:type="auto"/>
          </w:tcPr>
          <w:p w:rsidR="007F5B9B" w:rsidRPr="00436B5B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436B5B">
              <w:rPr>
                <w:spacing w:val="-2"/>
              </w:rPr>
              <w:t xml:space="preserve">A szerző kiváló érzékkel azonosítja a társadalmi reformfolyamatok kritikus kérdéseit. </w:t>
            </w: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1</w:t>
            </w:r>
            <w:r w:rsidRPr="00436B5B">
              <w:rPr>
                <w:spacing w:val="-2"/>
              </w:rPr>
              <w:t>p</w:t>
            </w:r>
          </w:p>
        </w:tc>
      </w:tr>
      <w:tr w:rsidR="007F5B9B" w:rsidRPr="00436B5B" w:rsidTr="0077269B">
        <w:tc>
          <w:tcPr>
            <w:tcW w:w="0" w:type="auto"/>
          </w:tcPr>
          <w:p w:rsidR="007F5B9B" w:rsidRPr="00436B5B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436B5B">
              <w:rPr>
                <w:spacing w:val="-2"/>
              </w:rPr>
              <w:t>Munkájában érvényre juttatja a szakterületen megkövetelt multidiszciplináris megközelítést. A dolgozat az ember és társadalmi környezete közötti komplex kapcsolatrendszer valamely aspektusára összpontosít</w:t>
            </w:r>
            <w:r>
              <w:rPr>
                <w:spacing w:val="-2"/>
              </w:rPr>
              <w:t>.</w:t>
            </w: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7F5B9B" w:rsidRPr="00436B5B" w:rsidTr="0077269B">
        <w:tc>
          <w:tcPr>
            <w:tcW w:w="0" w:type="auto"/>
          </w:tcPr>
          <w:p w:rsidR="007F5B9B" w:rsidRPr="00436B5B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436B5B">
              <w:rPr>
                <w:spacing w:val="-2"/>
              </w:rPr>
              <w:t>A szerző kritikai szemléletét többféle lehetséges nézőpont kiegyensúlyozott értékelésével juttatja érvényre.</w:t>
            </w: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436B5B">
              <w:rPr>
                <w:spacing w:val="-2"/>
              </w:rPr>
              <w:t>p</w:t>
            </w:r>
          </w:p>
        </w:tc>
      </w:tr>
      <w:tr w:rsidR="007F5B9B" w:rsidRPr="00436B5B" w:rsidTr="0077269B">
        <w:tc>
          <w:tcPr>
            <w:tcW w:w="0" w:type="auto"/>
          </w:tcPr>
          <w:p w:rsidR="007F5B9B" w:rsidRPr="00436B5B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436B5B">
              <w:rPr>
                <w:spacing w:val="-2"/>
              </w:rPr>
              <w:t>A szerző kutatásával hozzájárul a társadalmi reformfolyamatok sikerességéhez, ezen a</w:t>
            </w:r>
            <w:r>
              <w:rPr>
                <w:spacing w:val="-2"/>
              </w:rPr>
              <w:t xml:space="preserve"> téren világosan megfogalmazza</w:t>
            </w:r>
            <w:r w:rsidRPr="00436B5B">
              <w:rPr>
                <w:spacing w:val="-2"/>
              </w:rPr>
              <w:t xml:space="preserve"> munkája folytatásban rejlő lehetőségeket.</w:t>
            </w: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436B5B">
              <w:rPr>
                <w:spacing w:val="-2"/>
              </w:rPr>
              <w:t>p</w:t>
            </w:r>
          </w:p>
        </w:tc>
      </w:tr>
      <w:tr w:rsidR="007F5B9B" w:rsidRPr="00436B5B" w:rsidTr="0077269B">
        <w:tc>
          <w:tcPr>
            <w:tcW w:w="0" w:type="auto"/>
          </w:tcPr>
          <w:p w:rsidR="007F5B9B" w:rsidRPr="00436B5B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436B5B">
              <w:rPr>
                <w:spacing w:val="-2"/>
              </w:rPr>
              <w:t>A probléma tárgyalása, valamint az elvégzett kutatás megfelel a szakma etikai kódexében foglaltaknak.</w:t>
            </w: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436B5B">
              <w:rPr>
                <w:spacing w:val="-2"/>
              </w:rPr>
              <w:t>p</w:t>
            </w:r>
          </w:p>
        </w:tc>
      </w:tr>
      <w:tr w:rsidR="007F5B9B" w:rsidRPr="00436B5B" w:rsidTr="0077269B">
        <w:tc>
          <w:tcPr>
            <w:tcW w:w="0" w:type="auto"/>
          </w:tcPr>
          <w:p w:rsidR="007F5B9B" w:rsidRPr="00436B5B" w:rsidRDefault="007F5B9B" w:rsidP="007726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436B5B">
              <w:rPr>
                <w:spacing w:val="-2"/>
              </w:rPr>
              <w:t xml:space="preserve">Egyéb, az alábbiakban részletezett értékemelő tényező (pl. a dolgozat idegen nyelven íródott, a vizsgálat nemzetközi </w:t>
            </w:r>
            <w:r>
              <w:rPr>
                <w:spacing w:val="-2"/>
              </w:rPr>
              <w:t xml:space="preserve"> vagy tanszéki </w:t>
            </w:r>
            <w:r w:rsidRPr="00436B5B">
              <w:rPr>
                <w:spacing w:val="-2"/>
              </w:rPr>
              <w:t>kutatás része, OTDK-helyezett</w:t>
            </w:r>
            <w:r>
              <w:rPr>
                <w:spacing w:val="-2"/>
              </w:rPr>
              <w:t>, a szerző munkája szinte változatlan formában publikálható,</w:t>
            </w:r>
            <w:r w:rsidRPr="00436B5B">
              <w:rPr>
                <w:spacing w:val="-2"/>
              </w:rPr>
              <w:t xml:space="preserve"> stb.) </w:t>
            </w: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7F5B9B" w:rsidRPr="00436B5B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436B5B">
              <w:rPr>
                <w:spacing w:val="-2"/>
              </w:rPr>
              <w:t>p</w:t>
            </w:r>
          </w:p>
        </w:tc>
      </w:tr>
    </w:tbl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XII. Helyesírás, nyelvhelyesség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7F5B9B" w:rsidRPr="000901F3" w:rsidTr="0077269B">
        <w:tc>
          <w:tcPr>
            <w:tcW w:w="7479" w:type="dxa"/>
          </w:tcPr>
          <w:p w:rsidR="007F5B9B" w:rsidRPr="000901F3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0901F3">
              <w:rPr>
                <w:spacing w:val="-2"/>
                <w:sz w:val="21"/>
                <w:szCs w:val="21"/>
              </w:rPr>
              <w:t>Legfeljebb 20 helyesírási és/vagy nyelvhelyességi hiba.</w:t>
            </w:r>
          </w:p>
        </w:tc>
        <w:tc>
          <w:tcPr>
            <w:tcW w:w="2127" w:type="dxa"/>
          </w:tcPr>
          <w:p w:rsidR="007F5B9B" w:rsidRPr="000901F3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0901F3">
              <w:rPr>
                <w:spacing w:val="-2"/>
                <w:sz w:val="21"/>
                <w:szCs w:val="21"/>
              </w:rPr>
              <w:t>megfelelő</w:t>
            </w:r>
          </w:p>
        </w:tc>
      </w:tr>
      <w:tr w:rsidR="007F5B9B" w:rsidRPr="000901F3" w:rsidTr="0077269B">
        <w:tc>
          <w:tcPr>
            <w:tcW w:w="7479" w:type="dxa"/>
          </w:tcPr>
          <w:p w:rsidR="007F5B9B" w:rsidRPr="000901F3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0901F3">
              <w:rPr>
                <w:spacing w:val="-2"/>
                <w:sz w:val="21"/>
                <w:szCs w:val="21"/>
              </w:rPr>
              <w:t>Több mint 20 helyesírási és/vagy nyelvhelyességi hiba.</w:t>
            </w:r>
          </w:p>
        </w:tc>
        <w:tc>
          <w:tcPr>
            <w:tcW w:w="2127" w:type="dxa"/>
          </w:tcPr>
          <w:p w:rsidR="007F5B9B" w:rsidRPr="000901F3" w:rsidRDefault="007F5B9B" w:rsidP="0077269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sz w:val="21"/>
                <w:szCs w:val="21"/>
              </w:rPr>
            </w:pPr>
            <w:r w:rsidRPr="000901F3">
              <w:rPr>
                <w:spacing w:val="-2"/>
                <w:sz w:val="21"/>
                <w:szCs w:val="21"/>
              </w:rPr>
              <w:t>nem megfelelő</w:t>
            </w:r>
          </w:p>
        </w:tc>
      </w:tr>
    </w:tbl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i/>
          <w:sz w:val="21"/>
          <w:szCs w:val="21"/>
        </w:rPr>
      </w:pP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z w:val="21"/>
          <w:szCs w:val="21"/>
        </w:rPr>
        <w:t>Amennyiben a dolgozat „nem megfelelő” minősítést kap a XII. pontban, a dolgozat egésze elégtelen.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 xml:space="preserve">Összesen: </w:t>
      </w:r>
      <w:r w:rsidRPr="0092350E">
        <w:rPr>
          <w:spacing w:val="-2"/>
          <w:sz w:val="21"/>
          <w:szCs w:val="21"/>
        </w:rPr>
        <w:tab/>
        <w:t>60 pontból ...... pont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Érdemjegy: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  <w:t>(0–30 pont: 1; 31–37 pont: 2; 38-45 pont: 3; 46–53 pont: 4; 54–60 pont: 5.)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Az értékelés szöveges indoklása annak pontjai szerint: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  <w:t>(A szöveges indoklás nélkül sem az értékelést lehetővé tevő feltételek megállapítása, sem a pontozásos értékelés nem érvényes.)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Záróvizsgakérdések és ajánlott szakirodalom: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</w:r>
      <w:r w:rsidRPr="0092350E">
        <w:rPr>
          <w:spacing w:val="-2"/>
          <w:sz w:val="21"/>
          <w:szCs w:val="21"/>
        </w:rPr>
        <w:tab/>
      </w:r>
    </w:p>
    <w:p w:rsidR="007F5B9B" w:rsidRPr="0092350E" w:rsidRDefault="007F5B9B" w:rsidP="007F5B9B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ab/>
        <w:t>(A témavezető/bíráló aláírása)</w:t>
      </w: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</w:p>
    <w:p w:rsidR="007F5B9B" w:rsidRPr="0092350E" w:rsidRDefault="007F5B9B" w:rsidP="007F5B9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1"/>
          <w:szCs w:val="21"/>
        </w:rPr>
      </w:pPr>
      <w:r w:rsidRPr="0092350E">
        <w:rPr>
          <w:spacing w:val="-2"/>
          <w:sz w:val="21"/>
          <w:szCs w:val="21"/>
        </w:rPr>
        <w:t>Dátum: Pécs, 201</w:t>
      </w:r>
    </w:p>
    <w:p w:rsidR="004A06F0" w:rsidRDefault="00693619"/>
    <w:sectPr w:rsidR="004A06F0" w:rsidSect="00C67F21">
      <w:pgSz w:w="12240" w:h="15840"/>
      <w:pgMar w:top="567" w:right="1440" w:bottom="567" w:left="1440" w:header="1440" w:footer="1440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9"/>
    <w:rsid w:val="00183ACD"/>
    <w:rsid w:val="00693619"/>
    <w:rsid w:val="007F5B9B"/>
    <w:rsid w:val="008D0629"/>
    <w:rsid w:val="009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48C8-C3C7-4650-BC8D-5E82495E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8460</Characters>
  <Application>Microsoft Office Word</Application>
  <DocSecurity>4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Szociális Munka Tanszék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Mucsi Georgina</dc:creator>
  <cp:keywords/>
  <dc:description/>
  <cp:lastModifiedBy>Fehér Lilla</cp:lastModifiedBy>
  <cp:revision>2</cp:revision>
  <dcterms:created xsi:type="dcterms:W3CDTF">2021-09-22T10:14:00Z</dcterms:created>
  <dcterms:modified xsi:type="dcterms:W3CDTF">2021-09-22T10:14:00Z</dcterms:modified>
</cp:coreProperties>
</file>