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51" w:rsidRPr="00625781" w:rsidRDefault="009C2551" w:rsidP="009C2551">
      <w:pPr>
        <w:spacing w:line="360" w:lineRule="auto"/>
        <w:ind w:left="595" w:hanging="595"/>
        <w:jc w:val="center"/>
        <w:rPr>
          <w:b/>
          <w:sz w:val="28"/>
          <w:szCs w:val="28"/>
        </w:rPr>
      </w:pPr>
      <w:bookmarkStart w:id="0" w:name="_GoBack"/>
      <w:bookmarkEnd w:id="0"/>
      <w:r w:rsidRPr="00625781">
        <w:rPr>
          <w:b/>
          <w:sz w:val="28"/>
          <w:szCs w:val="28"/>
        </w:rPr>
        <w:t>Személyiség-</w:t>
      </w:r>
      <w:r w:rsidR="00625781">
        <w:rPr>
          <w:b/>
          <w:sz w:val="28"/>
          <w:szCs w:val="28"/>
        </w:rPr>
        <w:t xml:space="preserve"> és Egészségpszichológia Program – komplex vizsga</w:t>
      </w:r>
    </w:p>
    <w:p w:rsidR="009C2551" w:rsidRDefault="009C2551" w:rsidP="00F905A8">
      <w:pPr>
        <w:spacing w:line="360" w:lineRule="auto"/>
        <w:ind w:left="595" w:hanging="595"/>
        <w:jc w:val="both"/>
      </w:pPr>
    </w:p>
    <w:p w:rsidR="00FD34DF" w:rsidRPr="00FE76D7" w:rsidRDefault="00FD34DF" w:rsidP="00FE76D7">
      <w:pPr>
        <w:spacing w:line="360" w:lineRule="auto"/>
        <w:ind w:left="595" w:hanging="595"/>
        <w:jc w:val="both"/>
      </w:pPr>
      <w:r w:rsidRPr="00FE76D7">
        <w:t>A komplex vizsga elméleti részében a vizsgázónak A) Személyiségpszichológiából vagy B) Egészségpszichológiából kell tudásáról számot adnia. Emellett az elméleti részben egy önállóan összeállított irodalomjegyzéket</w:t>
      </w:r>
      <w:r w:rsidR="00C6777D">
        <w:t xml:space="preserve"> (C)</w:t>
      </w:r>
      <w:r w:rsidRPr="00FE76D7">
        <w:t xml:space="preserve"> is be kell nyújtania, amely kutatási témája elméleti hátterét jeleníti meg. Ebből szintén elméleti vizsgát kell tennie.</w:t>
      </w:r>
    </w:p>
    <w:p w:rsidR="00FD34DF" w:rsidRPr="00FE76D7" w:rsidRDefault="00FD34DF" w:rsidP="00FE76D7">
      <w:pPr>
        <w:spacing w:line="360" w:lineRule="auto"/>
        <w:ind w:left="595" w:hanging="595"/>
        <w:jc w:val="both"/>
      </w:pPr>
      <w:r w:rsidRPr="00FE76D7">
        <w:t>A komplex vizsga harmadik része a disszertációs kutatás aktuális készültségének bemutatása (előzetes eredmények, további kutatási tervek).</w:t>
      </w:r>
    </w:p>
    <w:p w:rsidR="00FE76D7" w:rsidRPr="00FE76D7" w:rsidRDefault="00FE76D7" w:rsidP="00FE76D7">
      <w:pPr>
        <w:spacing w:line="360" w:lineRule="auto"/>
        <w:ind w:left="595" w:hanging="595"/>
        <w:jc w:val="both"/>
      </w:pPr>
    </w:p>
    <w:p w:rsidR="00FD34DF" w:rsidRPr="00FE76D7" w:rsidRDefault="00FE76D7" w:rsidP="00FE76D7">
      <w:pPr>
        <w:spacing w:line="360" w:lineRule="auto"/>
        <w:ind w:left="595" w:hanging="595"/>
        <w:jc w:val="both"/>
      </w:pPr>
      <w:r w:rsidRPr="00FE76D7">
        <w:t>A) Személyiséglélektan</w:t>
      </w:r>
    </w:p>
    <w:p w:rsidR="00FE76D7" w:rsidRPr="00FE76D7" w:rsidRDefault="00FE76D7" w:rsidP="00FE76D7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FE76D7">
        <w:t xml:space="preserve">Bowlby, J., (2009). </w:t>
      </w:r>
      <w:r w:rsidRPr="00FE76D7">
        <w:rPr>
          <w:i/>
        </w:rPr>
        <w:t>A biztos bázis. A kötődés-elmélet klinikai alkalmazásai.</w:t>
      </w:r>
      <w:r w:rsidRPr="00FE76D7">
        <w:t xml:space="preserve"> Budapest: Animula Kiadó.</w:t>
      </w:r>
    </w:p>
    <w:p w:rsidR="00076234" w:rsidRPr="00FE76D7" w:rsidRDefault="00F905A8" w:rsidP="00FE76D7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FE76D7">
        <w:t>Carver, C. S., Scheier, M. F. (1998) Sz</w:t>
      </w:r>
      <w:r w:rsidR="00CD41E2" w:rsidRPr="00FE76D7">
        <w:t>emélyiségpszichológia. Budapest:</w:t>
      </w:r>
      <w:r w:rsidRPr="00FE76D7">
        <w:t xml:space="preserve"> Osiris.</w:t>
      </w:r>
    </w:p>
    <w:p w:rsidR="00FE76D7" w:rsidRPr="00FE76D7" w:rsidRDefault="00FE76D7" w:rsidP="00FE76D7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FE76D7">
        <w:t xml:space="preserve">Cloninger, C. R., Svrakic, D. M., Przybeck, T. R. (1993). A psychobiological model of temperament and character. </w:t>
      </w:r>
      <w:r w:rsidRPr="00FE76D7">
        <w:rPr>
          <w:i/>
        </w:rPr>
        <w:t>Archives of General Psychiatry, 50</w:t>
      </w:r>
      <w:r w:rsidRPr="00FE76D7">
        <w:t>(12), 975-990.</w:t>
      </w:r>
    </w:p>
    <w:p w:rsidR="00120AAA" w:rsidRPr="00FE76D7" w:rsidRDefault="00CD41E2" w:rsidP="00FE76D7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FE76D7">
        <w:t xml:space="preserve">Comer, J. R. (2005). </w:t>
      </w:r>
      <w:r w:rsidRPr="00FE76D7">
        <w:rPr>
          <w:i/>
        </w:rPr>
        <w:t>A lélek betegségei</w:t>
      </w:r>
      <w:r w:rsidRPr="00FE76D7">
        <w:t>. Budapest: Osiris Kiadó.</w:t>
      </w:r>
    </w:p>
    <w:p w:rsidR="00120AAA" w:rsidRPr="00FE76D7" w:rsidRDefault="00CD41E2" w:rsidP="00FE76D7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FE76D7">
        <w:t xml:space="preserve">Gabbard, G. O. (2016). </w:t>
      </w:r>
      <w:r w:rsidRPr="00FE76D7">
        <w:rPr>
          <w:i/>
        </w:rPr>
        <w:t>A dinamikus pszichiátrai tankönyve.</w:t>
      </w:r>
      <w:r w:rsidRPr="00FE76D7">
        <w:t xml:space="preserve"> Budapest: Oriold Kiadó.</w:t>
      </w:r>
    </w:p>
    <w:p w:rsidR="009C2551" w:rsidRDefault="00CD41E2" w:rsidP="00FE76D7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FE76D7">
        <w:t xml:space="preserve">Kiss E. Cs., Sz. Makó H. (Szerk.) (2015). </w:t>
      </w:r>
      <w:r w:rsidRPr="00FE76D7">
        <w:rPr>
          <w:i/>
        </w:rPr>
        <w:t>Gyász, krízis, trauma és a megküzdés lélektana.</w:t>
      </w:r>
      <w:r w:rsidRPr="00FE76D7">
        <w:t xml:space="preserve"> Pécs: Pro Pannónia Kiadói Alapítvány.</w:t>
      </w:r>
    </w:p>
    <w:p w:rsidR="004206F2" w:rsidRDefault="004206F2" w:rsidP="004206F2">
      <w:pPr>
        <w:pStyle w:val="Listaszerbekezds"/>
        <w:numPr>
          <w:ilvl w:val="0"/>
          <w:numId w:val="2"/>
        </w:numPr>
        <w:spacing w:line="360" w:lineRule="auto"/>
        <w:jc w:val="both"/>
      </w:pPr>
      <w:r>
        <w:t xml:space="preserve">McCrae, R. R. (2011). Personality traits and the potential of positive psychology. In K. M. </w:t>
      </w:r>
      <w:r w:rsidRPr="004206F2">
        <w:t xml:space="preserve">Sheldon, </w:t>
      </w:r>
      <w:r>
        <w:t>T. B.</w:t>
      </w:r>
      <w:r w:rsidRPr="004206F2">
        <w:t xml:space="preserve"> Kashdan, &amp; </w:t>
      </w:r>
      <w:r>
        <w:t xml:space="preserve">M. F. </w:t>
      </w:r>
      <w:r w:rsidRPr="004206F2">
        <w:t>Steger (Eds.)</w:t>
      </w:r>
      <w:r>
        <w:t>,</w:t>
      </w:r>
      <w:r w:rsidRPr="004206F2">
        <w:t xml:space="preserve"> </w:t>
      </w:r>
      <w:r w:rsidRPr="004206F2">
        <w:rPr>
          <w:i/>
        </w:rPr>
        <w:t>Designing positive psychology: Taking stock and moving forward.</w:t>
      </w:r>
      <w:r w:rsidRPr="004206F2">
        <w:t xml:space="preserve"> Oxford University Press.</w:t>
      </w:r>
    </w:p>
    <w:p w:rsidR="004206F2" w:rsidRPr="00FE76D7" w:rsidRDefault="004206F2" w:rsidP="004206F2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4206F2">
        <w:t>Noftle, E. E., Schnitker, S. A., &amp; Robins, R. W. (2011). Character and personality: Connections between positive psychology and personality psychology. </w:t>
      </w:r>
      <w:r>
        <w:t xml:space="preserve">In K. M. </w:t>
      </w:r>
      <w:r w:rsidRPr="004206F2">
        <w:t xml:space="preserve">Sheldon, </w:t>
      </w:r>
      <w:r>
        <w:t>T. B.</w:t>
      </w:r>
      <w:r w:rsidRPr="004206F2">
        <w:t xml:space="preserve"> Kashdan, &amp; </w:t>
      </w:r>
      <w:r>
        <w:t xml:space="preserve">M. F. </w:t>
      </w:r>
      <w:r w:rsidRPr="004206F2">
        <w:t>Steger (Eds.)</w:t>
      </w:r>
      <w:r>
        <w:t>,</w:t>
      </w:r>
      <w:r w:rsidRPr="004206F2">
        <w:t xml:space="preserve"> </w:t>
      </w:r>
      <w:r w:rsidRPr="004206F2">
        <w:rPr>
          <w:i/>
        </w:rPr>
        <w:t>Designing positive psychology: Taking stock and moving forward.</w:t>
      </w:r>
      <w:r w:rsidRPr="004206F2">
        <w:t xml:space="preserve"> Oxford University Press.</w:t>
      </w:r>
    </w:p>
    <w:p w:rsidR="00FE76D7" w:rsidRPr="00FE76D7" w:rsidRDefault="00FE76D7" w:rsidP="00FE76D7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FE76D7">
        <w:t>Oláh A. (2005). Érzelmek, megküzdés és optimális élmény. Budapest, Trefort Kiadó.</w:t>
      </w:r>
    </w:p>
    <w:p w:rsidR="00A429F9" w:rsidRPr="00FE76D7" w:rsidRDefault="00A429F9" w:rsidP="00FE76D7">
      <w:pPr>
        <w:pStyle w:val="Cmsor1"/>
        <w:spacing w:before="0" w:beforeAutospacing="0" w:after="0" w:afterAutospacing="0" w:line="360" w:lineRule="auto"/>
        <w:jc w:val="both"/>
        <w:rPr>
          <w:rStyle w:val="cit"/>
          <w:b w:val="0"/>
          <w:sz w:val="24"/>
          <w:szCs w:val="24"/>
        </w:rPr>
      </w:pPr>
    </w:p>
    <w:p w:rsidR="00FE76D7" w:rsidRDefault="00FE76D7">
      <w:pPr>
        <w:spacing w:after="200" w:line="276" w:lineRule="auto"/>
      </w:pPr>
      <w:r>
        <w:br w:type="page"/>
      </w:r>
    </w:p>
    <w:p w:rsidR="00A429F9" w:rsidRPr="00FE76D7" w:rsidRDefault="00FE76D7" w:rsidP="00FE76D7">
      <w:pPr>
        <w:spacing w:line="360" w:lineRule="auto"/>
        <w:jc w:val="both"/>
      </w:pPr>
      <w:r w:rsidRPr="00FE76D7">
        <w:lastRenderedPageBreak/>
        <w:t>B) Egészségpszichológia</w:t>
      </w:r>
    </w:p>
    <w:p w:rsidR="00FE76D7" w:rsidRPr="00FE76D7" w:rsidRDefault="00FE76D7" w:rsidP="00FE76D7">
      <w:pPr>
        <w:autoSpaceDE w:val="0"/>
        <w:autoSpaceDN w:val="0"/>
        <w:adjustRightInd w:val="0"/>
        <w:spacing w:line="360" w:lineRule="auto"/>
        <w:jc w:val="both"/>
      </w:pPr>
    </w:p>
    <w:p w:rsidR="00FE76D7" w:rsidRPr="00FE76D7" w:rsidRDefault="00FE76D7" w:rsidP="00FE76D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eastAsia="MinionPro-Regular"/>
        </w:rPr>
      </w:pPr>
      <w:r w:rsidRPr="00FE76D7">
        <w:rPr>
          <w:rFonts w:eastAsia="MinionPro-Regular"/>
        </w:rPr>
        <w:t xml:space="preserve">Csabai, M., &amp; Molnár, P. (2009). </w:t>
      </w:r>
      <w:r w:rsidRPr="00FE76D7">
        <w:rPr>
          <w:rFonts w:eastAsia="MinionPro-Regular"/>
          <w:i/>
          <w:iCs/>
        </w:rPr>
        <w:t>Orvosi pszichológia és klinikai egészségpszichológia</w:t>
      </w:r>
      <w:r w:rsidRPr="00FE76D7">
        <w:rPr>
          <w:rFonts w:eastAsia="MinionPro-Regular"/>
          <w:iCs/>
        </w:rPr>
        <w:t xml:space="preserve">. Budapest: </w:t>
      </w:r>
      <w:r w:rsidRPr="00FE76D7">
        <w:rPr>
          <w:rFonts w:eastAsia="MinionPro-Regular"/>
        </w:rPr>
        <w:t>Medicina Könyvkiadó.</w:t>
      </w:r>
    </w:p>
    <w:p w:rsidR="00FE76D7" w:rsidRPr="00FE76D7" w:rsidRDefault="00FE76D7" w:rsidP="00FE76D7">
      <w:pPr>
        <w:pStyle w:val="Listaszerbekezds"/>
        <w:numPr>
          <w:ilvl w:val="0"/>
          <w:numId w:val="3"/>
        </w:numPr>
        <w:spacing w:line="360" w:lineRule="auto"/>
        <w:jc w:val="both"/>
      </w:pPr>
      <w:r w:rsidRPr="00FE76D7">
        <w:t xml:space="preserve">Demetrovics Zs., Kökönyei Gy. &amp; Oláh A. (2007). </w:t>
      </w:r>
      <w:r w:rsidRPr="00FE76D7">
        <w:rPr>
          <w:i/>
        </w:rPr>
        <w:t>Személyiséglélektantól az egészségpszichológiáig</w:t>
      </w:r>
      <w:r w:rsidRPr="00FE76D7">
        <w:t>, Budapest: Trefort Kiadó, 99-133, 203-223, 270-308.</w:t>
      </w:r>
    </w:p>
    <w:p w:rsidR="00FE76D7" w:rsidRPr="00FE76D7" w:rsidRDefault="00FE76D7" w:rsidP="00FE76D7">
      <w:pPr>
        <w:pStyle w:val="Listaszerbekezds"/>
        <w:numPr>
          <w:ilvl w:val="0"/>
          <w:numId w:val="3"/>
        </w:numPr>
        <w:tabs>
          <w:tab w:val="left" w:pos="734"/>
        </w:tabs>
        <w:spacing w:line="360" w:lineRule="auto"/>
        <w:jc w:val="both"/>
      </w:pPr>
      <w:r w:rsidRPr="00FE76D7">
        <w:t xml:space="preserve">Demetrovics, Zs., Urbán, R., Rigó, A., &amp; Oláh, A. (szerk). (2012). </w:t>
      </w:r>
      <w:r w:rsidRPr="00FE76D7">
        <w:rPr>
          <w:i/>
        </w:rPr>
        <w:t>Az egészségpszichológia elmélete és alkalmazása I-II.</w:t>
      </w:r>
      <w:r w:rsidRPr="00FE76D7">
        <w:t xml:space="preserve"> Budapest: ELTE Eötvös Kiadó.</w:t>
      </w:r>
    </w:p>
    <w:p w:rsidR="00FE76D7" w:rsidRPr="00FE76D7" w:rsidRDefault="00FE76D7" w:rsidP="00FE76D7">
      <w:pPr>
        <w:pStyle w:val="Listaszerbekezds"/>
        <w:numPr>
          <w:ilvl w:val="0"/>
          <w:numId w:val="3"/>
        </w:numPr>
        <w:tabs>
          <w:tab w:val="left" w:pos="734"/>
        </w:tabs>
        <w:spacing w:line="360" w:lineRule="auto"/>
        <w:jc w:val="both"/>
      </w:pPr>
      <w:r w:rsidRPr="00FE76D7">
        <w:t xml:space="preserve">Kállai, J., Varga, J., &amp; Oláh, A. (szerk.). (2007). </w:t>
      </w:r>
      <w:r w:rsidRPr="00FE76D7">
        <w:rPr>
          <w:i/>
        </w:rPr>
        <w:t>Egészségpszichológia a gyakorlatban</w:t>
      </w:r>
      <w:r w:rsidRPr="00FE76D7">
        <w:t>. Budapest: Medicina Könyvkiadó.</w:t>
      </w:r>
    </w:p>
    <w:p w:rsidR="00FE76D7" w:rsidRPr="00FE76D7" w:rsidRDefault="00FE76D7" w:rsidP="00FE76D7">
      <w:pPr>
        <w:pStyle w:val="Listaszerbekezds"/>
        <w:numPr>
          <w:ilvl w:val="0"/>
          <w:numId w:val="3"/>
        </w:numPr>
        <w:spacing w:line="360" w:lineRule="auto"/>
        <w:jc w:val="both"/>
      </w:pPr>
      <w:r w:rsidRPr="00FE76D7">
        <w:t xml:space="preserve">Masten, A. S., Coatstwort, J. D. (1998) The development of competence in favorable and unfavorable environments. </w:t>
      </w:r>
      <w:r w:rsidRPr="00FE76D7">
        <w:rPr>
          <w:i/>
        </w:rPr>
        <w:t>American Psychologist</w:t>
      </w:r>
      <w:r w:rsidRPr="00FE76D7">
        <w:t>, 53. 205-220.</w:t>
      </w:r>
    </w:p>
    <w:p w:rsidR="00FE76D7" w:rsidRPr="00FE76D7" w:rsidRDefault="00FE76D7" w:rsidP="00FE76D7">
      <w:pPr>
        <w:pStyle w:val="Listaszerbekezds"/>
        <w:numPr>
          <w:ilvl w:val="0"/>
          <w:numId w:val="3"/>
        </w:numPr>
        <w:tabs>
          <w:tab w:val="left" w:pos="734"/>
        </w:tabs>
        <w:spacing w:line="360" w:lineRule="auto"/>
        <w:jc w:val="both"/>
      </w:pPr>
      <w:r w:rsidRPr="00FE76D7">
        <w:t xml:space="preserve">Sarafino, E. P., &amp; Smith, T. W. (2010). </w:t>
      </w:r>
      <w:r w:rsidRPr="00FE76D7">
        <w:rPr>
          <w:i/>
        </w:rPr>
        <w:t>Health Psychology: Biopsychosocial interactions</w:t>
      </w:r>
      <w:r w:rsidRPr="00FE76D7">
        <w:t xml:space="preserve"> (7th ed.). New York: John Wiley and Sons.</w:t>
      </w:r>
    </w:p>
    <w:p w:rsidR="00FE76D7" w:rsidRPr="00FE76D7" w:rsidRDefault="00FE76D7" w:rsidP="00FE76D7">
      <w:pPr>
        <w:pStyle w:val="Listaszerbekezds"/>
        <w:numPr>
          <w:ilvl w:val="0"/>
          <w:numId w:val="3"/>
        </w:numPr>
        <w:spacing w:line="360" w:lineRule="auto"/>
        <w:jc w:val="both"/>
      </w:pPr>
      <w:r w:rsidRPr="00FE76D7">
        <w:t xml:space="preserve">Sz. Makó H., Veszprémi B. (Szerk.) (2017), </w:t>
      </w:r>
      <w:r w:rsidRPr="00FE76D7">
        <w:rPr>
          <w:i/>
        </w:rPr>
        <w:t>A párkapcsolattól a gyermekágyig – A várandósság, a szülés és a gyermekágy időszakának pszichológiája és pszichoszomatikája.</w:t>
      </w:r>
      <w:r w:rsidRPr="00FE76D7">
        <w:t xml:space="preserve"> Pécs: OCTOPORT.</w:t>
      </w:r>
    </w:p>
    <w:p w:rsidR="00CD41E2" w:rsidRPr="00FE76D7" w:rsidRDefault="004126BE" w:rsidP="00FE76D7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Urbán Róbert: Az egészségpszichológia alapjai. ELTE, Eötvös Kiadó, 2017</w:t>
      </w:r>
    </w:p>
    <w:p w:rsidR="009C2551" w:rsidRDefault="009C2551" w:rsidP="00FE76D7">
      <w:pPr>
        <w:spacing w:line="360" w:lineRule="auto"/>
        <w:jc w:val="both"/>
      </w:pPr>
    </w:p>
    <w:p w:rsidR="00C6777D" w:rsidRDefault="00C6777D" w:rsidP="00FE76D7">
      <w:pPr>
        <w:spacing w:line="360" w:lineRule="auto"/>
        <w:jc w:val="both"/>
      </w:pPr>
    </w:p>
    <w:p w:rsidR="00C6777D" w:rsidRDefault="00C6777D" w:rsidP="00FE76D7">
      <w:pPr>
        <w:spacing w:line="360" w:lineRule="auto"/>
        <w:jc w:val="both"/>
      </w:pPr>
      <w:r>
        <w:t>C) Önálló irodalom saját kutatási témához kapcsolódóan</w:t>
      </w:r>
    </w:p>
    <w:p w:rsidR="00C6777D" w:rsidRDefault="00C6777D" w:rsidP="00C6777D">
      <w:pPr>
        <w:pStyle w:val="Listaszerbekezds"/>
        <w:numPr>
          <w:ilvl w:val="0"/>
          <w:numId w:val="4"/>
        </w:numPr>
        <w:spacing w:line="360" w:lineRule="auto"/>
        <w:jc w:val="both"/>
      </w:pPr>
      <w:r>
        <w:t>Legalább két a témában jelentős monográfia vagy kézikönyv.</w:t>
      </w:r>
    </w:p>
    <w:p w:rsidR="00C6777D" w:rsidRDefault="00C6777D" w:rsidP="00C6777D">
      <w:pPr>
        <w:pStyle w:val="Listaszerbekezds"/>
        <w:numPr>
          <w:ilvl w:val="0"/>
          <w:numId w:val="4"/>
        </w:numPr>
        <w:spacing w:line="360" w:lineRule="auto"/>
        <w:jc w:val="both"/>
      </w:pPr>
      <w:r>
        <w:t>Legalább három áttekintő tanulmány.</w:t>
      </w:r>
    </w:p>
    <w:p w:rsidR="00C6777D" w:rsidRPr="00FE76D7" w:rsidRDefault="00C6777D" w:rsidP="00C6777D">
      <w:pPr>
        <w:pStyle w:val="Listaszerbekezds"/>
        <w:numPr>
          <w:ilvl w:val="0"/>
          <w:numId w:val="4"/>
        </w:numPr>
        <w:spacing w:line="360" w:lineRule="auto"/>
        <w:jc w:val="both"/>
      </w:pPr>
      <w:r>
        <w:t>Legalább öt további tanulmány.</w:t>
      </w:r>
    </w:p>
    <w:sectPr w:rsidR="00C6777D" w:rsidRPr="00FE76D7" w:rsidSect="00E30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DE" w:rsidRDefault="003358DE" w:rsidP="00F905A8">
      <w:r>
        <w:separator/>
      </w:r>
    </w:p>
  </w:endnote>
  <w:endnote w:type="continuationSeparator" w:id="0">
    <w:p w:rsidR="003358DE" w:rsidRDefault="003358DE" w:rsidP="00F9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DE" w:rsidRDefault="003358DE" w:rsidP="00F905A8">
      <w:r>
        <w:separator/>
      </w:r>
    </w:p>
  </w:footnote>
  <w:footnote w:type="continuationSeparator" w:id="0">
    <w:p w:rsidR="003358DE" w:rsidRDefault="003358DE" w:rsidP="00F9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4E20"/>
    <w:multiLevelType w:val="hybridMultilevel"/>
    <w:tmpl w:val="8B64E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31F21"/>
    <w:multiLevelType w:val="hybridMultilevel"/>
    <w:tmpl w:val="FECE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C2D23"/>
    <w:multiLevelType w:val="hybridMultilevel"/>
    <w:tmpl w:val="B93A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943B6"/>
    <w:multiLevelType w:val="hybridMultilevel"/>
    <w:tmpl w:val="C3F2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A8"/>
    <w:rsid w:val="00001AD3"/>
    <w:rsid w:val="0005400F"/>
    <w:rsid w:val="00076234"/>
    <w:rsid w:val="000C000F"/>
    <w:rsid w:val="00120AAA"/>
    <w:rsid w:val="0015187E"/>
    <w:rsid w:val="0021003F"/>
    <w:rsid w:val="00332BF8"/>
    <w:rsid w:val="003358DE"/>
    <w:rsid w:val="0037023C"/>
    <w:rsid w:val="00386B9B"/>
    <w:rsid w:val="003B0B2C"/>
    <w:rsid w:val="003D601F"/>
    <w:rsid w:val="004126BE"/>
    <w:rsid w:val="004206F2"/>
    <w:rsid w:val="0049662A"/>
    <w:rsid w:val="004E6210"/>
    <w:rsid w:val="005333E9"/>
    <w:rsid w:val="005441AB"/>
    <w:rsid w:val="005D3BFC"/>
    <w:rsid w:val="00625781"/>
    <w:rsid w:val="00646C91"/>
    <w:rsid w:val="006E7B04"/>
    <w:rsid w:val="00746E99"/>
    <w:rsid w:val="007E662A"/>
    <w:rsid w:val="0083024F"/>
    <w:rsid w:val="009435DB"/>
    <w:rsid w:val="009B71FC"/>
    <w:rsid w:val="009C2551"/>
    <w:rsid w:val="009E2534"/>
    <w:rsid w:val="00A429F9"/>
    <w:rsid w:val="00AA2FAF"/>
    <w:rsid w:val="00C34DB7"/>
    <w:rsid w:val="00C60404"/>
    <w:rsid w:val="00C6777D"/>
    <w:rsid w:val="00CD41E2"/>
    <w:rsid w:val="00DB29F2"/>
    <w:rsid w:val="00E30979"/>
    <w:rsid w:val="00ED1A57"/>
    <w:rsid w:val="00F545AC"/>
    <w:rsid w:val="00F5542A"/>
    <w:rsid w:val="00F905A8"/>
    <w:rsid w:val="00FB30DD"/>
    <w:rsid w:val="00FD34DF"/>
    <w:rsid w:val="00FE76BF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4E6D8-18D2-4108-9FB6-F0C822FE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905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905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905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0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0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90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90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05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05A8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905A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90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905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905A8"/>
    <w:rPr>
      <w:color w:val="0000FF"/>
      <w:u w:val="single"/>
    </w:rPr>
  </w:style>
  <w:style w:type="paragraph" w:styleId="Nincstrkz">
    <w:name w:val="No Spacing"/>
    <w:uiPriority w:val="1"/>
    <w:qFormat/>
    <w:rsid w:val="00F905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it">
    <w:name w:val="cit"/>
    <w:basedOn w:val="Bekezdsalapbettpusa"/>
    <w:rsid w:val="00F905A8"/>
  </w:style>
  <w:style w:type="character" w:customStyle="1" w:styleId="citation">
    <w:name w:val="citation"/>
    <w:basedOn w:val="Bekezdsalapbettpusa"/>
    <w:rsid w:val="00F905A8"/>
  </w:style>
  <w:style w:type="character" w:customStyle="1" w:styleId="element-citation">
    <w:name w:val="element-citation"/>
    <w:basedOn w:val="Bekezdsalapbettpusa"/>
    <w:rsid w:val="00F905A8"/>
  </w:style>
  <w:style w:type="character" w:customStyle="1" w:styleId="ref-journal">
    <w:name w:val="ref-journal"/>
    <w:basedOn w:val="Bekezdsalapbettpusa"/>
    <w:rsid w:val="00F905A8"/>
  </w:style>
  <w:style w:type="character" w:customStyle="1" w:styleId="ref-vol">
    <w:name w:val="ref-vol"/>
    <w:basedOn w:val="Bekezdsalapbettpusa"/>
    <w:rsid w:val="00F905A8"/>
  </w:style>
  <w:style w:type="paragraph" w:styleId="Listaszerbekezds">
    <w:name w:val="List Paragraph"/>
    <w:basedOn w:val="Norml"/>
    <w:uiPriority w:val="34"/>
    <w:qFormat/>
    <w:rsid w:val="00F905A8"/>
    <w:pPr>
      <w:ind w:left="720"/>
      <w:contextualSpacing/>
    </w:pPr>
  </w:style>
  <w:style w:type="paragraph" w:customStyle="1" w:styleId="pszerzo">
    <w:name w:val="pszerzo"/>
    <w:basedOn w:val="Norml"/>
    <w:rsid w:val="00F905A8"/>
    <w:pPr>
      <w:spacing w:before="100" w:beforeAutospacing="1" w:after="100" w:afterAutospacing="1"/>
    </w:pPr>
  </w:style>
  <w:style w:type="character" w:customStyle="1" w:styleId="kiadvaros">
    <w:name w:val="kiadvaros"/>
    <w:basedOn w:val="Bekezdsalapbettpusa"/>
    <w:rsid w:val="00F905A8"/>
  </w:style>
  <w:style w:type="character" w:customStyle="1" w:styleId="kiado">
    <w:name w:val="kiado"/>
    <w:basedOn w:val="Bekezdsalapbettpusa"/>
    <w:rsid w:val="00F905A8"/>
  </w:style>
  <w:style w:type="character" w:customStyle="1" w:styleId="oldal">
    <w:name w:val="oldal"/>
    <w:basedOn w:val="Bekezdsalapbettpusa"/>
    <w:rsid w:val="00F905A8"/>
  </w:style>
  <w:style w:type="character" w:styleId="Kiemels">
    <w:name w:val="Emphasis"/>
    <w:basedOn w:val="Bekezdsalapbettpusa"/>
    <w:uiPriority w:val="20"/>
    <w:qFormat/>
    <w:rsid w:val="003D601F"/>
    <w:rPr>
      <w:i/>
      <w:iCs/>
    </w:rPr>
  </w:style>
  <w:style w:type="character" w:styleId="Kiemels2">
    <w:name w:val="Strong"/>
    <w:basedOn w:val="Bekezdsalapbettpusa"/>
    <w:uiPriority w:val="22"/>
    <w:qFormat/>
    <w:rsid w:val="00076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Vajda Dóra</dc:creator>
  <cp:lastModifiedBy>Velősy Anita</cp:lastModifiedBy>
  <cp:revision>3</cp:revision>
  <dcterms:created xsi:type="dcterms:W3CDTF">2021-05-04T09:12:00Z</dcterms:created>
  <dcterms:modified xsi:type="dcterms:W3CDTF">2022-05-02T08:40:00Z</dcterms:modified>
</cp:coreProperties>
</file>