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  <w:rPr>
          <w:b/>
        </w:rPr>
      </w:pPr>
      <w:r w:rsidRPr="00137431">
        <w:rPr>
          <w:b/>
        </w:rPr>
        <w:t>SZOCI</w:t>
      </w:r>
      <w:bookmarkStart w:id="0" w:name="_GoBack"/>
      <w:bookmarkEnd w:id="0"/>
      <w:r w:rsidRPr="00137431">
        <w:rPr>
          <w:b/>
        </w:rPr>
        <w:t>ÁLPSZICHOLÓGIA PHD PROGRAM</w:t>
      </w:r>
    </w:p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  <w:rPr>
          <w:b/>
        </w:rPr>
      </w:pPr>
      <w:r w:rsidRPr="00137431">
        <w:rPr>
          <w:b/>
        </w:rPr>
        <w:t>KOMPLEX VIZSGÁHOZ KÖTELEZŐ IRODALOM</w:t>
      </w:r>
    </w:p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</w:pPr>
    </w:p>
    <w:p w:rsidR="0032726D" w:rsidRPr="00137431" w:rsidRDefault="0032726D" w:rsidP="003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Assmann</w:t>
      </w:r>
      <w:proofErr w:type="spell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J. (1999) </w:t>
      </w:r>
      <w:r w:rsidRPr="001374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A </w:t>
      </w:r>
      <w:proofErr w:type="spellStart"/>
      <w:r w:rsidRPr="001374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kulturális</w:t>
      </w:r>
      <w:proofErr w:type="spellEnd"/>
      <w:r w:rsidRPr="001374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137431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emlékezet</w:t>
      </w:r>
      <w:proofErr w:type="spell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,</w:t>
      </w:r>
      <w:proofErr w:type="gram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Atlantisz</w:t>
      </w:r>
      <w:proofErr w:type="spell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Könyvkiadó</w:t>
      </w:r>
      <w:proofErr w:type="spellEnd"/>
    </w:p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</w:pPr>
      <w:proofErr w:type="spellStart"/>
      <w:r w:rsidRPr="00137431">
        <w:t>Breakwell</w:t>
      </w:r>
      <w:proofErr w:type="spellEnd"/>
      <w:r w:rsidRPr="00137431">
        <w:t xml:space="preserve">, G. (1986) </w:t>
      </w:r>
      <w:r w:rsidRPr="00137431">
        <w:rPr>
          <w:i/>
          <w:iCs/>
        </w:rPr>
        <w:t xml:space="preserve">Coping with </w:t>
      </w:r>
      <w:proofErr w:type="spellStart"/>
      <w:r w:rsidRPr="00137431">
        <w:rPr>
          <w:i/>
          <w:iCs/>
        </w:rPr>
        <w:t>threathened</w:t>
      </w:r>
      <w:proofErr w:type="spellEnd"/>
      <w:r w:rsidRPr="00137431">
        <w:rPr>
          <w:i/>
          <w:iCs/>
        </w:rPr>
        <w:t xml:space="preserve"> identities.</w:t>
      </w:r>
      <w:r w:rsidRPr="00137431">
        <w:t xml:space="preserve"> London: Methuen &amp; CO.</w:t>
      </w:r>
    </w:p>
    <w:p w:rsidR="0032726D" w:rsidRPr="00137431" w:rsidRDefault="0032726D" w:rsidP="0032726D">
      <w:pPr>
        <w:pStyle w:val="xmsonormal"/>
        <w:spacing w:before="0" w:beforeAutospacing="0" w:after="120" w:afterAutospacing="0"/>
        <w:ind w:left="709" w:hanging="709"/>
      </w:pPr>
      <w:r w:rsidRPr="00137431">
        <w:t xml:space="preserve">Howarth, C:; Campbell, C.; Cornish, F.; Franks, B.; Garcia-Lorenzo, L.; Gillespie, A.; </w:t>
      </w:r>
      <w:proofErr w:type="spellStart"/>
      <w:r w:rsidRPr="00137431">
        <w:t>Gleibs</w:t>
      </w:r>
      <w:proofErr w:type="spellEnd"/>
      <w:r w:rsidRPr="00137431">
        <w:t xml:space="preserve">, I.; </w:t>
      </w:r>
      <w:proofErr w:type="spellStart"/>
      <w:r w:rsidRPr="00137431">
        <w:t>Goncalves-Portelinha</w:t>
      </w:r>
      <w:proofErr w:type="spellEnd"/>
      <w:r w:rsidRPr="00137431">
        <w:t xml:space="preserve">, I.; </w:t>
      </w:r>
      <w:proofErr w:type="spellStart"/>
      <w:r w:rsidRPr="00137431">
        <w:rPr>
          <w:rStyle w:val="currenthithighlight"/>
        </w:rPr>
        <w:t>Jovchelovitch</w:t>
      </w:r>
      <w:proofErr w:type="spellEnd"/>
      <w:r w:rsidRPr="00137431">
        <w:t xml:space="preserve">, S.; </w:t>
      </w:r>
      <w:proofErr w:type="spellStart"/>
      <w:r w:rsidRPr="00137431">
        <w:t>Lahlou</w:t>
      </w:r>
      <w:proofErr w:type="spellEnd"/>
      <w:r w:rsidRPr="00137431">
        <w:t xml:space="preserve">, S.; </w:t>
      </w:r>
      <w:proofErr w:type="spellStart"/>
      <w:r w:rsidRPr="00137431">
        <w:t>Mannell</w:t>
      </w:r>
      <w:proofErr w:type="spellEnd"/>
      <w:r w:rsidRPr="00137431">
        <w:t xml:space="preserve">, J.; Reader, T.; Tennant, C. (2013): Insights from societal psychology: a contextual politics of societal change. Journal of social and political psychology, 1 (1). pp. 364 -384. ISSN 2195-3325 </w:t>
      </w:r>
    </w:p>
    <w:p w:rsidR="0032726D" w:rsidRPr="00137431" w:rsidRDefault="0032726D" w:rsidP="0032726D">
      <w:pPr>
        <w:pStyle w:val="xmsonormal"/>
        <w:spacing w:before="0" w:beforeAutospacing="0" w:after="120" w:afterAutospacing="0"/>
        <w:ind w:left="709" w:hanging="709"/>
      </w:pPr>
      <w:proofErr w:type="spellStart"/>
      <w:r w:rsidRPr="00137431">
        <w:t>László</w:t>
      </w:r>
      <w:proofErr w:type="spellEnd"/>
      <w:r w:rsidRPr="00137431">
        <w:t>, J. (2014)</w:t>
      </w:r>
      <w:proofErr w:type="gramStart"/>
      <w:r w:rsidRPr="00137431">
        <w:t>:</w:t>
      </w:r>
      <w:r w:rsidRPr="00137431">
        <w:rPr>
          <w:i/>
          <w:iCs/>
        </w:rPr>
        <w:t>Historical</w:t>
      </w:r>
      <w:proofErr w:type="gramEnd"/>
      <w:r w:rsidRPr="00137431">
        <w:rPr>
          <w:i/>
          <w:iCs/>
        </w:rPr>
        <w:t xml:space="preserve"> Tales and National Identity: An introduction to narrative social psychology.</w:t>
      </w:r>
      <w:r w:rsidRPr="00137431">
        <w:t xml:space="preserve"> Routledge, London.</w:t>
      </w:r>
    </w:p>
    <w:p w:rsidR="0032726D" w:rsidRPr="00137431" w:rsidRDefault="0032726D" w:rsidP="003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Liu.,</w:t>
      </w:r>
      <w:proofErr w:type="gram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J. &amp; </w:t>
      </w:r>
      <w:proofErr w:type="spellStart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László</w:t>
      </w:r>
      <w:proofErr w:type="spell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J. (2006). A narrative theory of history and identity: Social identity, social   representations, society and the individual. In: G. </w:t>
      </w:r>
      <w:proofErr w:type="spellStart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Moloney</w:t>
      </w:r>
      <w:proofErr w:type="spellEnd"/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Iain Walker (eds.): </w:t>
      </w:r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Social representations and history. </w:t>
      </w:r>
      <w:r w:rsidRPr="0013743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Palgrave-Macmillan, 85-107.</w:t>
      </w:r>
    </w:p>
    <w:p w:rsidR="0032726D" w:rsidRPr="00137431" w:rsidRDefault="0032726D" w:rsidP="00327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Pennebaker</w:t>
      </w:r>
      <w:proofErr w:type="spellEnd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Paez</w:t>
      </w:r>
      <w:proofErr w:type="spellEnd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, </w:t>
      </w:r>
      <w:proofErr w:type="spellStart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Rimé</w:t>
      </w:r>
      <w:proofErr w:type="spellEnd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 xml:space="preserve"> (1997) Collective Memory of Political Events, Social Psychological Perspectives, Lawrence Erlbaum Associates, New </w:t>
      </w:r>
      <w:proofErr w:type="spellStart"/>
      <w:r w:rsidRPr="0013743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GB"/>
        </w:rPr>
        <w:t>Jerse</w:t>
      </w:r>
      <w:proofErr w:type="spellEnd"/>
    </w:p>
    <w:p w:rsidR="0032726D" w:rsidRPr="00137431" w:rsidRDefault="0032726D" w:rsidP="0032726D">
      <w:pPr>
        <w:pStyle w:val="xmsonormal"/>
        <w:spacing w:before="0" w:beforeAutospacing="0" w:after="120" w:afterAutospacing="0"/>
        <w:ind w:left="709" w:hanging="709"/>
      </w:pPr>
      <w:proofErr w:type="spellStart"/>
      <w:r w:rsidRPr="00137431">
        <w:t>Sammut</w:t>
      </w:r>
      <w:proofErr w:type="spellEnd"/>
      <w:r w:rsidRPr="00137431">
        <w:t xml:space="preserve">, G.; </w:t>
      </w:r>
      <w:proofErr w:type="spellStart"/>
      <w:r w:rsidRPr="00137431">
        <w:t>Andreuli</w:t>
      </w:r>
      <w:proofErr w:type="spellEnd"/>
      <w:r w:rsidRPr="00137431">
        <w:t xml:space="preserve">, E.; Gaskell, G.; </w:t>
      </w:r>
      <w:proofErr w:type="spellStart"/>
      <w:r w:rsidRPr="00137431">
        <w:t>Valsiner</w:t>
      </w:r>
      <w:proofErr w:type="spellEnd"/>
      <w:r w:rsidRPr="00137431">
        <w:t xml:space="preserve">, J. (eds.) (2015) </w:t>
      </w:r>
      <w:proofErr w:type="gramStart"/>
      <w:r w:rsidRPr="00137431">
        <w:rPr>
          <w:i/>
          <w:iCs/>
        </w:rPr>
        <w:t>The</w:t>
      </w:r>
      <w:proofErr w:type="gramEnd"/>
      <w:r w:rsidRPr="00137431">
        <w:rPr>
          <w:i/>
          <w:iCs/>
        </w:rPr>
        <w:t xml:space="preserve"> Cambridge Handbook of Social Representations</w:t>
      </w:r>
      <w:r w:rsidRPr="00137431">
        <w:t>. Cambridge University Press.</w:t>
      </w:r>
    </w:p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</w:pPr>
      <w:proofErr w:type="spellStart"/>
      <w:r w:rsidRPr="00137431">
        <w:t>Tajfel</w:t>
      </w:r>
      <w:proofErr w:type="spellEnd"/>
      <w:r w:rsidRPr="00137431">
        <w:t xml:space="preserve">, H. (1981) </w:t>
      </w:r>
      <w:r w:rsidRPr="00137431">
        <w:rPr>
          <w:i/>
          <w:iCs/>
        </w:rPr>
        <w:t>Human Groups and social categories: Studies in Social Psychology</w:t>
      </w:r>
      <w:r w:rsidRPr="00137431">
        <w:t>. Cambridge, UK: Cambridge University Press.</w:t>
      </w:r>
    </w:p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</w:pPr>
      <w:proofErr w:type="spellStart"/>
      <w:r w:rsidRPr="00137431">
        <w:rPr>
          <w:rStyle w:val="highlight"/>
        </w:rPr>
        <w:t>Jovchelovitch</w:t>
      </w:r>
      <w:proofErr w:type="spellEnd"/>
      <w:r w:rsidRPr="00137431">
        <w:t xml:space="preserve">, S. (2013) </w:t>
      </w:r>
      <w:r w:rsidRPr="00137431">
        <w:rPr>
          <w:i/>
          <w:iCs/>
        </w:rPr>
        <w:t xml:space="preserve">Underground </w:t>
      </w:r>
      <w:proofErr w:type="spellStart"/>
      <w:r w:rsidRPr="00137431">
        <w:rPr>
          <w:i/>
          <w:iCs/>
        </w:rPr>
        <w:t>sociabilities</w:t>
      </w:r>
      <w:proofErr w:type="spellEnd"/>
      <w:r w:rsidRPr="00137431">
        <w:rPr>
          <w:i/>
          <w:iCs/>
        </w:rPr>
        <w:t xml:space="preserve">: identity, culture and </w:t>
      </w:r>
      <w:proofErr w:type="spellStart"/>
      <w:r w:rsidRPr="00137431">
        <w:rPr>
          <w:i/>
          <w:iCs/>
        </w:rPr>
        <w:t>resistence</w:t>
      </w:r>
      <w:proofErr w:type="spellEnd"/>
      <w:r w:rsidRPr="00137431">
        <w:rPr>
          <w:i/>
          <w:iCs/>
        </w:rPr>
        <w:t xml:space="preserve"> in Rio de </w:t>
      </w:r>
      <w:proofErr w:type="spellStart"/>
      <w:r w:rsidRPr="00137431">
        <w:rPr>
          <w:i/>
          <w:iCs/>
        </w:rPr>
        <w:t>Janiero’s</w:t>
      </w:r>
      <w:proofErr w:type="spellEnd"/>
      <w:r w:rsidRPr="00137431">
        <w:rPr>
          <w:i/>
          <w:iCs/>
        </w:rPr>
        <w:t xml:space="preserve"> favelas.</w:t>
      </w:r>
      <w:r w:rsidRPr="00137431">
        <w:t xml:space="preserve"> UNICEF.</w:t>
      </w:r>
    </w:p>
    <w:p w:rsidR="0032726D" w:rsidRPr="00137431" w:rsidRDefault="0032726D" w:rsidP="0032726D">
      <w:pPr>
        <w:pStyle w:val="xmsonormal"/>
        <w:spacing w:before="0" w:beforeAutospacing="0" w:after="120" w:afterAutospacing="0" w:line="276" w:lineRule="auto"/>
        <w:ind w:left="709" w:hanging="709"/>
      </w:pPr>
      <w:proofErr w:type="spellStart"/>
      <w:r w:rsidRPr="00137431">
        <w:t>Bigazzi</w:t>
      </w:r>
      <w:proofErr w:type="spellEnd"/>
      <w:r w:rsidRPr="00137431">
        <w:t xml:space="preserve">, S. (2013) </w:t>
      </w:r>
      <w:proofErr w:type="spellStart"/>
      <w:r w:rsidRPr="00137431">
        <w:t>Előítéletek</w:t>
      </w:r>
      <w:proofErr w:type="spellEnd"/>
      <w:r w:rsidRPr="00137431">
        <w:t xml:space="preserve"> in A. </w:t>
      </w:r>
      <w:proofErr w:type="spellStart"/>
      <w:r w:rsidRPr="00137431">
        <w:t>Varga</w:t>
      </w:r>
      <w:proofErr w:type="spellEnd"/>
      <w:r w:rsidRPr="00137431">
        <w:t xml:space="preserve"> (</w:t>
      </w:r>
      <w:proofErr w:type="spellStart"/>
      <w:r w:rsidRPr="00137431">
        <w:t>szerk</w:t>
      </w:r>
      <w:proofErr w:type="spellEnd"/>
      <w:r w:rsidRPr="00137431">
        <w:t xml:space="preserve">.) </w:t>
      </w:r>
      <w:proofErr w:type="spellStart"/>
      <w:r w:rsidRPr="00137431">
        <w:t>Esélyegyenlőség</w:t>
      </w:r>
      <w:proofErr w:type="spellEnd"/>
      <w:r w:rsidRPr="00137431">
        <w:t xml:space="preserve"> a </w:t>
      </w:r>
      <w:proofErr w:type="spellStart"/>
      <w:r w:rsidRPr="00137431">
        <w:t>mai</w:t>
      </w:r>
      <w:proofErr w:type="spellEnd"/>
      <w:r w:rsidRPr="00137431">
        <w:t xml:space="preserve"> </w:t>
      </w:r>
      <w:proofErr w:type="spellStart"/>
      <w:r w:rsidRPr="00137431">
        <w:t>Magyarországon</w:t>
      </w:r>
      <w:proofErr w:type="spellEnd"/>
      <w:r w:rsidRPr="00137431">
        <w:t xml:space="preserve">; </w:t>
      </w:r>
      <w:r w:rsidRPr="00137431">
        <w:rPr>
          <w:rStyle w:val="xst"/>
        </w:rPr>
        <w:t xml:space="preserve">PTE BTK NTI. </w:t>
      </w:r>
      <w:proofErr w:type="spellStart"/>
      <w:r w:rsidRPr="00137431">
        <w:rPr>
          <w:rStyle w:val="xst"/>
        </w:rPr>
        <w:t>Pécs</w:t>
      </w:r>
      <w:proofErr w:type="spellEnd"/>
      <w:r w:rsidRPr="00137431">
        <w:rPr>
          <w:rStyle w:val="xst"/>
        </w:rPr>
        <w:t>, Hungary, 15-36.</w:t>
      </w:r>
      <w:r w:rsidRPr="00137431">
        <w:t xml:space="preserve"> </w:t>
      </w:r>
    </w:p>
    <w:p w:rsidR="000431CE" w:rsidRDefault="000431CE"/>
    <w:sectPr w:rsidR="0004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5C"/>
    <w:multiLevelType w:val="multilevel"/>
    <w:tmpl w:val="C4C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D7005"/>
    <w:multiLevelType w:val="hybridMultilevel"/>
    <w:tmpl w:val="7E3A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1525F"/>
    <w:multiLevelType w:val="multilevel"/>
    <w:tmpl w:val="AF5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6D"/>
    <w:rsid w:val="000431CE"/>
    <w:rsid w:val="00137431"/>
    <w:rsid w:val="0032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154A-AD07-478A-9952-0163DEA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32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urrenthithighlight">
    <w:name w:val="currenthithighlight"/>
    <w:basedOn w:val="Bekezdsalapbettpusa"/>
    <w:rsid w:val="0032726D"/>
  </w:style>
  <w:style w:type="character" w:customStyle="1" w:styleId="highlight">
    <w:name w:val="highlight"/>
    <w:basedOn w:val="Bekezdsalapbettpusa"/>
    <w:rsid w:val="0032726D"/>
  </w:style>
  <w:style w:type="character" w:customStyle="1" w:styleId="xst">
    <w:name w:val="x_st"/>
    <w:basedOn w:val="Bekezdsalapbettpusa"/>
    <w:rsid w:val="0032726D"/>
  </w:style>
  <w:style w:type="character" w:styleId="Hiperhivatkozs">
    <w:name w:val="Hyperlink"/>
    <w:basedOn w:val="Bekezdsalapbettpusa"/>
    <w:uiPriority w:val="99"/>
    <w:semiHidden/>
    <w:unhideWhenUsed/>
    <w:rsid w:val="0032726D"/>
    <w:rPr>
      <w:color w:val="0000FF"/>
      <w:u w:val="single"/>
    </w:rPr>
  </w:style>
  <w:style w:type="character" w:customStyle="1" w:styleId="xnlm-given-names">
    <w:name w:val="x_nlm-given-names"/>
    <w:basedOn w:val="Bekezdsalapbettpusa"/>
    <w:rsid w:val="0032726D"/>
  </w:style>
  <w:style w:type="character" w:customStyle="1" w:styleId="xhighwire-citation-author">
    <w:name w:val="x_highwire-citation-author"/>
    <w:basedOn w:val="Bekezdsalapbettpusa"/>
    <w:rsid w:val="0032726D"/>
  </w:style>
  <w:style w:type="character" w:customStyle="1" w:styleId="xnlm-surname">
    <w:name w:val="x_nlm-surname"/>
    <w:basedOn w:val="Bekezdsalapbettpusa"/>
    <w:rsid w:val="0032726D"/>
  </w:style>
  <w:style w:type="character" w:customStyle="1" w:styleId="xhighwire-citation-authors">
    <w:name w:val="x_highwire-citation-authors"/>
    <w:basedOn w:val="Bekezdsalapbettpusa"/>
    <w:rsid w:val="0032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Velősy Anita</cp:lastModifiedBy>
  <cp:revision>2</cp:revision>
  <dcterms:created xsi:type="dcterms:W3CDTF">2017-05-08T12:54:00Z</dcterms:created>
  <dcterms:modified xsi:type="dcterms:W3CDTF">2017-09-19T08:42:00Z</dcterms:modified>
</cp:coreProperties>
</file>