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A4B3" w14:textId="1F3295B6" w:rsidR="00CB1ACC" w:rsidRDefault="00CB1ACC" w:rsidP="00A7171B">
      <w:pPr>
        <w:spacing w:after="0"/>
        <w:jc w:val="center"/>
        <w:rPr>
          <w:rFonts w:ascii="Georgia" w:hAnsi="Georgia" w:cstheme="minorHAnsi"/>
          <w:b/>
          <w:sz w:val="24"/>
          <w:szCs w:val="16"/>
        </w:rPr>
      </w:pPr>
    </w:p>
    <w:p w14:paraId="3F87314D" w14:textId="05607366" w:rsidR="0033000F" w:rsidRPr="000D550B" w:rsidRDefault="0033000F" w:rsidP="00A7171B">
      <w:pPr>
        <w:spacing w:after="0"/>
        <w:jc w:val="center"/>
        <w:rPr>
          <w:rFonts w:ascii="Georgia" w:hAnsi="Georgia"/>
          <w:sz w:val="24"/>
          <w:szCs w:val="24"/>
        </w:rPr>
      </w:pPr>
    </w:p>
    <w:p w14:paraId="51F542C2" w14:textId="77777777" w:rsidR="0033000F" w:rsidRPr="000D550B" w:rsidRDefault="0033000F" w:rsidP="00A7171B">
      <w:pPr>
        <w:spacing w:after="0" w:line="240" w:lineRule="auto"/>
        <w:jc w:val="center"/>
        <w:rPr>
          <w:rFonts w:ascii="Georgia" w:hAnsi="Georgia"/>
          <w:sz w:val="24"/>
          <w:szCs w:val="24"/>
        </w:rPr>
      </w:pPr>
    </w:p>
    <w:p w14:paraId="490EF154" w14:textId="77777777" w:rsidR="0033000F" w:rsidRDefault="0033000F" w:rsidP="00A7171B">
      <w:pPr>
        <w:spacing w:after="0" w:line="240" w:lineRule="auto"/>
        <w:jc w:val="center"/>
        <w:rPr>
          <w:rFonts w:ascii="Georgia" w:hAnsi="Georgia"/>
          <w:sz w:val="24"/>
          <w:szCs w:val="24"/>
        </w:rPr>
      </w:pPr>
    </w:p>
    <w:p w14:paraId="5D4D1016" w14:textId="77777777" w:rsidR="0033000F" w:rsidRDefault="0033000F" w:rsidP="00A7171B">
      <w:pPr>
        <w:spacing w:after="0" w:line="240" w:lineRule="auto"/>
        <w:jc w:val="center"/>
        <w:rPr>
          <w:rFonts w:ascii="Georgia" w:hAnsi="Georgia"/>
          <w:sz w:val="24"/>
          <w:szCs w:val="24"/>
        </w:rPr>
      </w:pPr>
    </w:p>
    <w:p w14:paraId="706EFD65" w14:textId="77777777" w:rsidR="0033000F" w:rsidRPr="000D550B" w:rsidRDefault="0033000F" w:rsidP="00A7171B">
      <w:pPr>
        <w:spacing w:after="0" w:line="240" w:lineRule="auto"/>
        <w:jc w:val="center"/>
        <w:rPr>
          <w:rFonts w:ascii="Georgia" w:hAnsi="Georgia"/>
          <w:sz w:val="24"/>
          <w:szCs w:val="24"/>
        </w:rPr>
      </w:pPr>
    </w:p>
    <w:p w14:paraId="6CFC10FD" w14:textId="77777777" w:rsidR="0033000F" w:rsidRPr="000D550B" w:rsidRDefault="0033000F" w:rsidP="00A7171B">
      <w:pPr>
        <w:spacing w:after="0" w:line="240" w:lineRule="auto"/>
        <w:jc w:val="center"/>
        <w:rPr>
          <w:rFonts w:ascii="Georgia" w:hAnsi="Georgia"/>
          <w:sz w:val="24"/>
          <w:szCs w:val="24"/>
        </w:rPr>
      </w:pPr>
    </w:p>
    <w:p w14:paraId="1D249925" w14:textId="77777777" w:rsidR="0033000F" w:rsidRPr="000D550B" w:rsidRDefault="0033000F" w:rsidP="00A7171B">
      <w:pPr>
        <w:spacing w:after="0" w:line="240" w:lineRule="auto"/>
        <w:jc w:val="center"/>
        <w:rPr>
          <w:rFonts w:ascii="Georgia" w:hAnsi="Georgia"/>
          <w:sz w:val="24"/>
          <w:szCs w:val="24"/>
        </w:rPr>
      </w:pPr>
    </w:p>
    <w:p w14:paraId="2013F530" w14:textId="77777777" w:rsidR="0033000F" w:rsidRPr="000D550B" w:rsidRDefault="0033000F" w:rsidP="00A7171B">
      <w:pPr>
        <w:spacing w:after="0" w:line="240" w:lineRule="auto"/>
        <w:jc w:val="center"/>
        <w:rPr>
          <w:rFonts w:ascii="Georgia" w:hAnsi="Georgia"/>
          <w:sz w:val="24"/>
          <w:szCs w:val="24"/>
        </w:rPr>
      </w:pPr>
    </w:p>
    <w:p w14:paraId="38B1F69F" w14:textId="77777777" w:rsidR="0033000F" w:rsidRPr="000D550B" w:rsidRDefault="0033000F" w:rsidP="00A7171B">
      <w:pPr>
        <w:spacing w:after="0" w:line="240" w:lineRule="auto"/>
        <w:jc w:val="center"/>
        <w:rPr>
          <w:rFonts w:ascii="Georgia" w:hAnsi="Georgia"/>
          <w:sz w:val="24"/>
          <w:szCs w:val="24"/>
        </w:rPr>
      </w:pPr>
    </w:p>
    <w:p w14:paraId="1E4F16D8" w14:textId="77777777" w:rsidR="0033000F" w:rsidRPr="000D550B" w:rsidRDefault="0033000F" w:rsidP="00A7171B">
      <w:pPr>
        <w:spacing w:after="0" w:line="240" w:lineRule="auto"/>
        <w:jc w:val="center"/>
        <w:rPr>
          <w:rFonts w:ascii="Georgia" w:hAnsi="Georgia"/>
          <w:sz w:val="24"/>
          <w:szCs w:val="24"/>
        </w:rPr>
      </w:pPr>
    </w:p>
    <w:p w14:paraId="5B2C1138" w14:textId="77777777" w:rsidR="0033000F" w:rsidRPr="000D550B" w:rsidRDefault="0033000F" w:rsidP="00A7171B">
      <w:pPr>
        <w:spacing w:after="0" w:line="240" w:lineRule="auto"/>
        <w:jc w:val="center"/>
        <w:rPr>
          <w:rFonts w:ascii="Georgia" w:hAnsi="Georgia"/>
          <w:sz w:val="24"/>
          <w:szCs w:val="24"/>
        </w:rPr>
      </w:pPr>
      <w:r w:rsidRPr="000D550B">
        <w:rPr>
          <w:rFonts w:ascii="Georgia" w:hAnsi="Georgia" w:cs="Times New Roman"/>
          <w:b/>
          <w:smallCaps/>
          <w:noProof/>
          <w:sz w:val="52"/>
          <w:szCs w:val="36"/>
          <w:lang w:eastAsia="hu-HU"/>
        </w:rPr>
        <w:drawing>
          <wp:inline distT="0" distB="0" distL="0" distR="0" wp14:anchorId="3A1E4195" wp14:editId="35C6B29E">
            <wp:extent cx="1558800" cy="1544400"/>
            <wp:effectExtent l="0" t="0" r="381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8800" cy="1544400"/>
                    </a:xfrm>
                    <a:prstGeom prst="rect">
                      <a:avLst/>
                    </a:prstGeom>
                    <a:noFill/>
                    <a:ln>
                      <a:noFill/>
                    </a:ln>
                  </pic:spPr>
                </pic:pic>
              </a:graphicData>
            </a:graphic>
          </wp:inline>
        </w:drawing>
      </w:r>
    </w:p>
    <w:p w14:paraId="449D6663" w14:textId="77777777" w:rsidR="0033000F" w:rsidRPr="000D550B" w:rsidRDefault="0033000F" w:rsidP="00A7171B">
      <w:pPr>
        <w:spacing w:after="0" w:line="240" w:lineRule="auto"/>
        <w:jc w:val="center"/>
        <w:rPr>
          <w:rFonts w:ascii="Georgia" w:hAnsi="Georgia"/>
          <w:sz w:val="24"/>
          <w:szCs w:val="24"/>
        </w:rPr>
      </w:pPr>
    </w:p>
    <w:p w14:paraId="656DC405" w14:textId="77777777" w:rsidR="0033000F" w:rsidRPr="000D550B" w:rsidRDefault="0033000F" w:rsidP="00A7171B">
      <w:pPr>
        <w:spacing w:after="0" w:line="240" w:lineRule="auto"/>
        <w:jc w:val="center"/>
        <w:rPr>
          <w:rFonts w:ascii="Georgia" w:hAnsi="Georgia"/>
          <w:sz w:val="24"/>
          <w:szCs w:val="24"/>
        </w:rPr>
      </w:pPr>
    </w:p>
    <w:p w14:paraId="3F05EEC6" w14:textId="77777777" w:rsidR="0033000F" w:rsidRPr="000D550B" w:rsidRDefault="0033000F" w:rsidP="00A7171B">
      <w:pPr>
        <w:spacing w:after="0" w:line="240" w:lineRule="auto"/>
        <w:jc w:val="center"/>
        <w:rPr>
          <w:rFonts w:ascii="Georgia" w:hAnsi="Georgia"/>
          <w:sz w:val="24"/>
          <w:szCs w:val="24"/>
        </w:rPr>
      </w:pPr>
    </w:p>
    <w:p w14:paraId="61A5FE8A" w14:textId="77777777" w:rsidR="0033000F" w:rsidRPr="000D550B" w:rsidRDefault="0033000F" w:rsidP="00A7171B">
      <w:pPr>
        <w:spacing w:after="0" w:line="240" w:lineRule="auto"/>
        <w:jc w:val="center"/>
        <w:rPr>
          <w:rFonts w:ascii="Georgia" w:hAnsi="Georgia"/>
          <w:sz w:val="24"/>
          <w:szCs w:val="24"/>
        </w:rPr>
      </w:pPr>
    </w:p>
    <w:p w14:paraId="3822E174" w14:textId="77777777" w:rsidR="0033000F" w:rsidRPr="000D550B" w:rsidRDefault="0033000F" w:rsidP="00A7171B">
      <w:pPr>
        <w:spacing w:after="0" w:line="240" w:lineRule="auto"/>
        <w:jc w:val="center"/>
        <w:rPr>
          <w:rFonts w:ascii="Georgia" w:hAnsi="Georgia"/>
          <w:sz w:val="24"/>
          <w:szCs w:val="24"/>
        </w:rPr>
      </w:pPr>
    </w:p>
    <w:p w14:paraId="2D2FF981" w14:textId="77777777" w:rsidR="0033000F" w:rsidRPr="000D550B" w:rsidRDefault="0033000F" w:rsidP="00A7171B">
      <w:pPr>
        <w:spacing w:after="0" w:line="240" w:lineRule="auto"/>
        <w:jc w:val="center"/>
        <w:rPr>
          <w:rFonts w:ascii="Georgia" w:hAnsi="Georgia"/>
          <w:sz w:val="24"/>
          <w:szCs w:val="24"/>
        </w:rPr>
      </w:pPr>
    </w:p>
    <w:p w14:paraId="2483A5F4" w14:textId="77777777" w:rsidR="0033000F" w:rsidRPr="000D550B" w:rsidRDefault="0033000F" w:rsidP="00A7171B">
      <w:pPr>
        <w:spacing w:after="0" w:line="240" w:lineRule="auto"/>
        <w:jc w:val="center"/>
        <w:rPr>
          <w:rFonts w:ascii="Georgia" w:hAnsi="Georgia"/>
          <w:sz w:val="36"/>
          <w:szCs w:val="36"/>
        </w:rPr>
      </w:pPr>
    </w:p>
    <w:p w14:paraId="69823E2E" w14:textId="77777777" w:rsidR="0033000F" w:rsidRDefault="0033000F" w:rsidP="00A7171B">
      <w:pPr>
        <w:spacing w:after="0" w:line="240" w:lineRule="auto"/>
        <w:jc w:val="center"/>
        <w:rPr>
          <w:rFonts w:ascii="Georgia" w:hAnsi="Georgia"/>
          <w:b/>
          <w:smallCaps/>
          <w:color w:val="1F4E79" w:themeColor="accent5" w:themeShade="80"/>
          <w:sz w:val="40"/>
          <w:szCs w:val="40"/>
        </w:rPr>
      </w:pPr>
      <w:r>
        <w:rPr>
          <w:rFonts w:ascii="Georgia" w:hAnsi="Georgia"/>
          <w:b/>
          <w:smallCaps/>
          <w:color w:val="1F4E79" w:themeColor="accent5" w:themeShade="80"/>
          <w:sz w:val="40"/>
          <w:szCs w:val="40"/>
        </w:rPr>
        <w:t>Pécsi tudományegyetem</w:t>
      </w:r>
    </w:p>
    <w:p w14:paraId="24F17433" w14:textId="4312EC21" w:rsidR="0033000F" w:rsidRPr="000D550B" w:rsidRDefault="0033000F" w:rsidP="00A7171B">
      <w:pPr>
        <w:spacing w:after="0" w:line="240" w:lineRule="auto"/>
        <w:jc w:val="center"/>
        <w:rPr>
          <w:rFonts w:ascii="Georgia" w:hAnsi="Georgia"/>
          <w:b/>
          <w:smallCaps/>
          <w:sz w:val="28"/>
          <w:szCs w:val="28"/>
        </w:rPr>
      </w:pPr>
      <w:r w:rsidRPr="0033000F">
        <w:rPr>
          <w:rFonts w:ascii="Georgia" w:hAnsi="Georgia"/>
          <w:b/>
          <w:smallCaps/>
          <w:color w:val="1F4E79" w:themeColor="accent5" w:themeShade="80"/>
          <w:sz w:val="40"/>
          <w:szCs w:val="40"/>
        </w:rPr>
        <w:t xml:space="preserve">Demográfia és Szociológia Doktori Iskola </w:t>
      </w:r>
      <w:r>
        <w:rPr>
          <w:rFonts w:ascii="Georgia" w:hAnsi="Georgia"/>
          <w:b/>
          <w:smallCaps/>
          <w:color w:val="1F4E79" w:themeColor="accent5" w:themeShade="80"/>
          <w:sz w:val="40"/>
          <w:szCs w:val="40"/>
        </w:rPr>
        <w:t>önérték</w:t>
      </w:r>
      <w:r w:rsidR="00942677">
        <w:rPr>
          <w:rFonts w:ascii="Georgia" w:hAnsi="Georgia"/>
          <w:b/>
          <w:smallCaps/>
          <w:color w:val="1F4E79" w:themeColor="accent5" w:themeShade="80"/>
          <w:sz w:val="40"/>
          <w:szCs w:val="40"/>
        </w:rPr>
        <w:t>e</w:t>
      </w:r>
      <w:r>
        <w:rPr>
          <w:rFonts w:ascii="Georgia" w:hAnsi="Georgia"/>
          <w:b/>
          <w:smallCaps/>
          <w:color w:val="1F4E79" w:themeColor="accent5" w:themeShade="80"/>
          <w:sz w:val="40"/>
          <w:szCs w:val="40"/>
        </w:rPr>
        <w:t>lés</w:t>
      </w:r>
    </w:p>
    <w:p w14:paraId="5E039DB8" w14:textId="77777777" w:rsidR="0033000F" w:rsidRPr="000D550B" w:rsidRDefault="0033000F" w:rsidP="00A7171B">
      <w:pPr>
        <w:spacing w:after="0" w:line="240" w:lineRule="auto"/>
        <w:jc w:val="center"/>
        <w:rPr>
          <w:rFonts w:ascii="Georgia" w:hAnsi="Georgia"/>
          <w:b/>
          <w:smallCaps/>
          <w:sz w:val="28"/>
          <w:szCs w:val="28"/>
        </w:rPr>
      </w:pPr>
    </w:p>
    <w:p w14:paraId="4BC689D7" w14:textId="77777777" w:rsidR="0033000F" w:rsidRPr="000D550B" w:rsidRDefault="0033000F" w:rsidP="00A7171B">
      <w:pPr>
        <w:spacing w:after="0" w:line="240" w:lineRule="auto"/>
        <w:jc w:val="center"/>
        <w:rPr>
          <w:rFonts w:ascii="Georgia" w:hAnsi="Georgia"/>
          <w:b/>
          <w:smallCaps/>
          <w:sz w:val="28"/>
          <w:szCs w:val="28"/>
        </w:rPr>
      </w:pPr>
    </w:p>
    <w:p w14:paraId="431619E7" w14:textId="77777777" w:rsidR="0033000F" w:rsidRPr="000D550B" w:rsidRDefault="0033000F" w:rsidP="00A7171B">
      <w:pPr>
        <w:spacing w:after="0" w:line="240" w:lineRule="auto"/>
        <w:jc w:val="center"/>
        <w:rPr>
          <w:rFonts w:ascii="Georgia" w:hAnsi="Georgia"/>
          <w:smallCaps/>
          <w:sz w:val="28"/>
          <w:szCs w:val="28"/>
        </w:rPr>
      </w:pPr>
    </w:p>
    <w:p w14:paraId="41EC99B8" w14:textId="77777777" w:rsidR="0033000F" w:rsidRPr="000D550B" w:rsidRDefault="0033000F" w:rsidP="00A7171B">
      <w:pPr>
        <w:spacing w:after="0" w:line="240" w:lineRule="auto"/>
        <w:jc w:val="center"/>
        <w:rPr>
          <w:rFonts w:ascii="Georgia" w:hAnsi="Georgia"/>
          <w:smallCaps/>
          <w:sz w:val="28"/>
          <w:szCs w:val="28"/>
        </w:rPr>
      </w:pPr>
    </w:p>
    <w:p w14:paraId="2CD209C7" w14:textId="77777777" w:rsidR="0033000F" w:rsidRPr="000D550B" w:rsidRDefault="0033000F" w:rsidP="00A7171B">
      <w:pPr>
        <w:spacing w:after="0" w:line="240" w:lineRule="auto"/>
        <w:jc w:val="center"/>
        <w:rPr>
          <w:rFonts w:ascii="Georgia" w:hAnsi="Georgia"/>
          <w:smallCaps/>
          <w:sz w:val="28"/>
          <w:szCs w:val="28"/>
        </w:rPr>
      </w:pPr>
    </w:p>
    <w:p w14:paraId="10CDDA48" w14:textId="74E9007B" w:rsidR="0033000F" w:rsidRDefault="0033000F" w:rsidP="00A7171B">
      <w:pPr>
        <w:spacing w:after="0" w:line="240" w:lineRule="auto"/>
        <w:jc w:val="center"/>
        <w:rPr>
          <w:rFonts w:ascii="Georgia" w:hAnsi="Georgia"/>
          <w:smallCaps/>
          <w:sz w:val="28"/>
          <w:szCs w:val="28"/>
        </w:rPr>
      </w:pPr>
    </w:p>
    <w:p w14:paraId="443BBE78" w14:textId="77777777" w:rsidR="0033000F" w:rsidRPr="000D550B" w:rsidRDefault="0033000F" w:rsidP="00A7171B">
      <w:pPr>
        <w:spacing w:after="0" w:line="240" w:lineRule="auto"/>
        <w:jc w:val="center"/>
        <w:rPr>
          <w:rFonts w:ascii="Georgia" w:hAnsi="Georgia"/>
          <w:smallCaps/>
          <w:sz w:val="28"/>
          <w:szCs w:val="28"/>
        </w:rPr>
      </w:pPr>
    </w:p>
    <w:p w14:paraId="4306D1EB" w14:textId="77777777" w:rsidR="0033000F" w:rsidRPr="000D550B" w:rsidRDefault="0033000F" w:rsidP="00A7171B">
      <w:pPr>
        <w:spacing w:after="0" w:line="240" w:lineRule="auto"/>
        <w:jc w:val="center"/>
        <w:rPr>
          <w:rFonts w:ascii="Georgia" w:hAnsi="Georgia"/>
          <w:smallCaps/>
          <w:sz w:val="28"/>
          <w:szCs w:val="28"/>
        </w:rPr>
      </w:pPr>
    </w:p>
    <w:p w14:paraId="77AFF36B" w14:textId="77777777" w:rsidR="0033000F" w:rsidRPr="000D550B" w:rsidRDefault="0033000F" w:rsidP="00A7171B">
      <w:pPr>
        <w:spacing w:after="0" w:line="240" w:lineRule="auto"/>
        <w:jc w:val="center"/>
        <w:rPr>
          <w:rFonts w:ascii="Georgia" w:hAnsi="Georgia"/>
          <w:smallCaps/>
          <w:sz w:val="28"/>
          <w:szCs w:val="28"/>
        </w:rPr>
      </w:pPr>
    </w:p>
    <w:p w14:paraId="341A41EA" w14:textId="77777777" w:rsidR="0033000F" w:rsidRPr="000D550B" w:rsidRDefault="0033000F" w:rsidP="00A7171B">
      <w:pPr>
        <w:spacing w:after="0" w:line="240" w:lineRule="auto"/>
        <w:jc w:val="center"/>
        <w:rPr>
          <w:rFonts w:ascii="Georgia" w:hAnsi="Georgia"/>
          <w:smallCaps/>
          <w:sz w:val="28"/>
          <w:szCs w:val="28"/>
        </w:rPr>
      </w:pPr>
    </w:p>
    <w:p w14:paraId="6E5F732A" w14:textId="77777777" w:rsidR="0033000F" w:rsidRPr="000D550B" w:rsidRDefault="0033000F" w:rsidP="00A7171B">
      <w:pPr>
        <w:spacing w:after="0" w:line="240" w:lineRule="auto"/>
        <w:jc w:val="center"/>
        <w:rPr>
          <w:rFonts w:ascii="Georgia" w:hAnsi="Georgia"/>
          <w:smallCaps/>
          <w:sz w:val="28"/>
          <w:szCs w:val="28"/>
        </w:rPr>
      </w:pPr>
    </w:p>
    <w:p w14:paraId="5ED20532" w14:textId="77777777" w:rsidR="0033000F" w:rsidRPr="000D550B" w:rsidRDefault="0033000F" w:rsidP="00A7171B">
      <w:pPr>
        <w:spacing w:after="0" w:line="240" w:lineRule="auto"/>
        <w:jc w:val="center"/>
        <w:rPr>
          <w:rFonts w:ascii="Georgia" w:hAnsi="Georgia"/>
          <w:sz w:val="28"/>
          <w:szCs w:val="28"/>
        </w:rPr>
      </w:pPr>
      <w:r w:rsidRPr="000D550B">
        <w:rPr>
          <w:rFonts w:ascii="Georgia" w:hAnsi="Georgia"/>
          <w:color w:val="1F4E79" w:themeColor="accent5" w:themeShade="80"/>
          <w:sz w:val="28"/>
          <w:szCs w:val="28"/>
        </w:rPr>
        <w:t>Pécs, 2022. november 30.</w:t>
      </w:r>
    </w:p>
    <w:p w14:paraId="72A63B09" w14:textId="77777777" w:rsidR="00CB1ACC" w:rsidRDefault="00CB1ACC" w:rsidP="00A7171B">
      <w:pPr>
        <w:spacing w:after="0"/>
        <w:rPr>
          <w:rFonts w:ascii="Georgia" w:hAnsi="Georgia" w:cstheme="minorHAnsi"/>
          <w:b/>
          <w:sz w:val="24"/>
          <w:szCs w:val="16"/>
        </w:rPr>
      </w:pPr>
    </w:p>
    <w:p w14:paraId="16358B6D" w14:textId="77777777" w:rsidR="00307C62" w:rsidRPr="00BB4A21" w:rsidRDefault="00307C62" w:rsidP="00A7171B">
      <w:pPr>
        <w:spacing w:after="0"/>
        <w:jc w:val="center"/>
        <w:rPr>
          <w:rFonts w:ascii="Georgia" w:hAnsi="Georgia" w:cstheme="minorHAnsi"/>
          <w:b/>
          <w:sz w:val="24"/>
          <w:szCs w:val="16"/>
        </w:rPr>
      </w:pPr>
    </w:p>
    <w:p w14:paraId="73752474" w14:textId="77777777" w:rsidR="00D236C2" w:rsidRDefault="00D236C2" w:rsidP="00A7171B">
      <w:pPr>
        <w:spacing w:after="0"/>
        <w:rPr>
          <w:rFonts w:ascii="Georgia" w:hAnsi="Georgia" w:cstheme="minorHAnsi"/>
          <w:b/>
          <w:sz w:val="32"/>
          <w:szCs w:val="32"/>
        </w:rPr>
      </w:pPr>
      <w:r>
        <w:rPr>
          <w:rFonts w:ascii="Georgia" w:hAnsi="Georgia" w:cstheme="minorHAnsi"/>
          <w:b/>
          <w:sz w:val="32"/>
          <w:szCs w:val="32"/>
        </w:rPr>
        <w:br w:type="page"/>
      </w:r>
    </w:p>
    <w:p w14:paraId="57E328A5" w14:textId="53FEDD1B" w:rsidR="009569A3" w:rsidRPr="00BB4A21" w:rsidRDefault="00B87415" w:rsidP="00A7171B">
      <w:pPr>
        <w:spacing w:after="0" w:line="240" w:lineRule="auto"/>
        <w:jc w:val="center"/>
        <w:rPr>
          <w:rFonts w:ascii="Georgia" w:hAnsi="Georgia" w:cstheme="minorHAnsi"/>
          <w:b/>
          <w:sz w:val="34"/>
          <w:szCs w:val="32"/>
        </w:rPr>
      </w:pPr>
      <w:r w:rsidRPr="00BB4A21">
        <w:rPr>
          <w:rFonts w:ascii="Georgia" w:hAnsi="Georgia" w:cstheme="minorHAnsi"/>
          <w:b/>
          <w:sz w:val="34"/>
          <w:szCs w:val="32"/>
        </w:rPr>
        <w:lastRenderedPageBreak/>
        <w:t>Tartalomjegyzék</w:t>
      </w:r>
    </w:p>
    <w:sdt>
      <w:sdtPr>
        <w:rPr>
          <w:rFonts w:ascii="Georgia" w:eastAsiaTheme="minorHAnsi" w:hAnsi="Georgia" w:cstheme="minorHAnsi"/>
          <w:b/>
          <w:bCs/>
          <w:noProof/>
          <w:color w:val="auto"/>
          <w:sz w:val="22"/>
          <w:szCs w:val="22"/>
          <w:lang w:eastAsia="en-US"/>
        </w:rPr>
        <w:id w:val="-957254196"/>
        <w:docPartObj>
          <w:docPartGallery w:val="Table of Contents"/>
          <w:docPartUnique/>
        </w:docPartObj>
      </w:sdtPr>
      <w:sdtEndPr/>
      <w:sdtContent>
        <w:p w14:paraId="68F9F005" w14:textId="03D6391B" w:rsidR="00B87415" w:rsidRPr="00BB4A21" w:rsidRDefault="00B87415" w:rsidP="00A7171B">
          <w:pPr>
            <w:pStyle w:val="TOCHeading"/>
            <w:numPr>
              <w:ilvl w:val="0"/>
              <w:numId w:val="0"/>
            </w:numPr>
            <w:spacing w:before="0" w:after="0"/>
            <w:rPr>
              <w:rFonts w:ascii="Georgia" w:hAnsi="Georgia" w:cstheme="minorHAnsi"/>
              <w:color w:val="auto"/>
              <w:sz w:val="8"/>
              <w:szCs w:val="4"/>
            </w:rPr>
          </w:pPr>
        </w:p>
        <w:p w14:paraId="1BD89B3F" w14:textId="4BE99EDB" w:rsidR="00EC2219" w:rsidRPr="00580DB3" w:rsidRDefault="00B87415" w:rsidP="00A7171B">
          <w:pPr>
            <w:pStyle w:val="TOC1"/>
            <w:spacing w:after="0"/>
            <w:rPr>
              <w:rFonts w:ascii="Georgia" w:eastAsiaTheme="minorEastAsia" w:hAnsi="Georgia" w:cstheme="minorBidi"/>
              <w:b w:val="0"/>
              <w:bCs w:val="0"/>
              <w:lang w:eastAsia="hu-HU"/>
            </w:rPr>
          </w:pPr>
          <w:r w:rsidRPr="00580DB3">
            <w:rPr>
              <w:rFonts w:ascii="Georgia" w:hAnsi="Georgia"/>
              <w:b w:val="0"/>
              <w:noProof w:val="0"/>
            </w:rPr>
            <w:fldChar w:fldCharType="begin"/>
          </w:r>
          <w:r w:rsidRPr="00580DB3">
            <w:rPr>
              <w:rFonts w:ascii="Georgia" w:hAnsi="Georgia"/>
              <w:b w:val="0"/>
            </w:rPr>
            <w:instrText xml:space="preserve"> TOC \o "1-3" \h \z \u </w:instrText>
          </w:r>
          <w:r w:rsidRPr="00580DB3">
            <w:rPr>
              <w:rFonts w:ascii="Georgia" w:hAnsi="Georgia"/>
              <w:b w:val="0"/>
              <w:noProof w:val="0"/>
            </w:rPr>
            <w:fldChar w:fldCharType="separate"/>
          </w:r>
          <w:hyperlink w:anchor="_Toc120184981" w:history="1">
            <w:r w:rsidR="00EC2219" w:rsidRPr="00580DB3">
              <w:rPr>
                <w:rStyle w:val="Hyperlink"/>
                <w:rFonts w:ascii="Georgia" w:hAnsi="Georgia"/>
                <w:b w:val="0"/>
              </w:rPr>
              <w:t>I.</w:t>
            </w:r>
            <w:r w:rsidR="00EC2219" w:rsidRPr="00580DB3">
              <w:rPr>
                <w:rFonts w:ascii="Georgia" w:eastAsiaTheme="minorEastAsia" w:hAnsi="Georgia" w:cstheme="minorBidi"/>
                <w:b w:val="0"/>
                <w:bCs w:val="0"/>
                <w:lang w:eastAsia="hu-HU"/>
              </w:rPr>
              <w:tab/>
            </w:r>
            <w:r w:rsidR="00EC2219" w:rsidRPr="00580DB3">
              <w:rPr>
                <w:rStyle w:val="Hyperlink"/>
                <w:rFonts w:ascii="Georgia" w:hAnsi="Georgia"/>
                <w:b w:val="0"/>
              </w:rPr>
              <w:t>Önértékelés</w:t>
            </w:r>
            <w:r w:rsidR="00EC2219" w:rsidRPr="00580DB3">
              <w:rPr>
                <w:rFonts w:ascii="Georgia" w:hAnsi="Georgia"/>
                <w:b w:val="0"/>
                <w:webHidden/>
              </w:rPr>
              <w:tab/>
            </w:r>
            <w:r w:rsidR="00EC2219" w:rsidRPr="00580DB3">
              <w:rPr>
                <w:rFonts w:ascii="Georgia" w:hAnsi="Georgia"/>
                <w:b w:val="0"/>
                <w:webHidden/>
              </w:rPr>
              <w:fldChar w:fldCharType="begin"/>
            </w:r>
            <w:r w:rsidR="00EC2219" w:rsidRPr="00580DB3">
              <w:rPr>
                <w:rFonts w:ascii="Georgia" w:hAnsi="Georgia"/>
                <w:b w:val="0"/>
                <w:webHidden/>
              </w:rPr>
              <w:instrText xml:space="preserve"> PAGEREF _Toc120184981 \h </w:instrText>
            </w:r>
            <w:r w:rsidR="00EC2219" w:rsidRPr="00580DB3">
              <w:rPr>
                <w:rFonts w:ascii="Georgia" w:hAnsi="Georgia"/>
                <w:b w:val="0"/>
                <w:webHidden/>
              </w:rPr>
            </w:r>
            <w:r w:rsidR="00EC2219" w:rsidRPr="00580DB3">
              <w:rPr>
                <w:rFonts w:ascii="Georgia" w:hAnsi="Georgia"/>
                <w:b w:val="0"/>
                <w:webHidden/>
              </w:rPr>
              <w:fldChar w:fldCharType="separate"/>
            </w:r>
            <w:r w:rsidR="00580DB3" w:rsidRPr="00580DB3">
              <w:rPr>
                <w:rFonts w:ascii="Georgia" w:hAnsi="Georgia"/>
                <w:b w:val="0"/>
                <w:webHidden/>
              </w:rPr>
              <w:t>3</w:t>
            </w:r>
            <w:r w:rsidR="00EC2219" w:rsidRPr="00580DB3">
              <w:rPr>
                <w:rFonts w:ascii="Georgia" w:hAnsi="Georgia"/>
                <w:b w:val="0"/>
                <w:webHidden/>
              </w:rPr>
              <w:fldChar w:fldCharType="end"/>
            </w:r>
          </w:hyperlink>
        </w:p>
        <w:p w14:paraId="5FC872E9" w14:textId="257C5C5F" w:rsidR="00EC2219" w:rsidRPr="00580DB3" w:rsidRDefault="00EC2219" w:rsidP="00A7171B">
          <w:pPr>
            <w:pStyle w:val="TOC2"/>
            <w:spacing w:after="0"/>
            <w:rPr>
              <w:rFonts w:ascii="Georgia" w:eastAsiaTheme="minorEastAsia" w:hAnsi="Georgia" w:cstheme="minorBidi"/>
              <w:b w:val="0"/>
              <w:lang w:eastAsia="hu-HU"/>
            </w:rPr>
          </w:pPr>
          <w:hyperlink w:anchor="_Toc120184982" w:history="1">
            <w:r w:rsidRPr="00580DB3">
              <w:rPr>
                <w:rStyle w:val="Hyperlink"/>
                <w:rFonts w:ascii="Georgia" w:hAnsi="Georgia"/>
                <w:b w:val="0"/>
              </w:rPr>
              <w:t>Általános és szervezeti jellemzők</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_Toc120184982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3</w:t>
            </w:r>
            <w:r w:rsidRPr="00580DB3">
              <w:rPr>
                <w:rFonts w:ascii="Georgia" w:hAnsi="Georgia"/>
                <w:b w:val="0"/>
                <w:webHidden/>
              </w:rPr>
              <w:fldChar w:fldCharType="end"/>
            </w:r>
          </w:hyperlink>
        </w:p>
        <w:p w14:paraId="27ED493C" w14:textId="405EAC84" w:rsidR="00EC2219" w:rsidRPr="00580DB3" w:rsidRDefault="00EC2219" w:rsidP="00A7171B">
          <w:pPr>
            <w:pStyle w:val="TOC2"/>
            <w:spacing w:after="0"/>
            <w:rPr>
              <w:rFonts w:ascii="Georgia" w:eastAsiaTheme="minorEastAsia" w:hAnsi="Georgia" w:cstheme="minorBidi"/>
              <w:b w:val="0"/>
              <w:lang w:eastAsia="hu-HU"/>
            </w:rPr>
          </w:pPr>
          <w:hyperlink w:anchor="_Toc120184983" w:history="1">
            <w:r w:rsidRPr="00580DB3">
              <w:rPr>
                <w:rStyle w:val="Hyperlink"/>
                <w:rFonts w:ascii="Georgia" w:hAnsi="Georgia" w:cs="Times New Roman"/>
                <w:b w:val="0"/>
              </w:rPr>
              <w:t>ESG-alapú megfelelésvizsgálat</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_Toc120184983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5</w:t>
            </w:r>
            <w:r w:rsidRPr="00580DB3">
              <w:rPr>
                <w:rFonts w:ascii="Georgia" w:hAnsi="Georgia"/>
                <w:b w:val="0"/>
                <w:webHidden/>
              </w:rPr>
              <w:fldChar w:fldCharType="end"/>
            </w:r>
          </w:hyperlink>
        </w:p>
        <w:p w14:paraId="551F4E8C" w14:textId="2630EC25" w:rsidR="00EC2219" w:rsidRPr="00580DB3" w:rsidRDefault="00EC2219" w:rsidP="00A7171B">
          <w:pPr>
            <w:pStyle w:val="TOC3"/>
            <w:spacing w:after="0"/>
            <w:rPr>
              <w:rFonts w:ascii="Georgia" w:eastAsiaTheme="minorEastAsia" w:hAnsi="Georgia"/>
              <w:noProof/>
              <w:lang w:eastAsia="hu-HU"/>
            </w:rPr>
          </w:pPr>
          <w:hyperlink w:anchor="_Toc120184984" w:history="1">
            <w:r w:rsidRPr="00580DB3">
              <w:rPr>
                <w:rStyle w:val="Hyperlink"/>
                <w:rFonts w:ascii="Georgia" w:hAnsi="Georgia" w:cs="Times New Roman"/>
                <w:noProof/>
              </w:rPr>
              <w:t>ESG 1.1 Minőségbiztosítási politika</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_Toc120184984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5</w:t>
            </w:r>
            <w:r w:rsidRPr="00580DB3">
              <w:rPr>
                <w:rFonts w:ascii="Georgia" w:hAnsi="Georgia"/>
                <w:noProof/>
                <w:webHidden/>
              </w:rPr>
              <w:fldChar w:fldCharType="end"/>
            </w:r>
          </w:hyperlink>
        </w:p>
        <w:p w14:paraId="2D154334" w14:textId="0EDBB4BA" w:rsidR="00EC2219" w:rsidRPr="00580DB3" w:rsidRDefault="00EC2219" w:rsidP="00A7171B">
          <w:pPr>
            <w:pStyle w:val="TOC3"/>
            <w:spacing w:after="0"/>
            <w:rPr>
              <w:rFonts w:ascii="Georgia" w:eastAsiaTheme="minorEastAsia" w:hAnsi="Georgia"/>
              <w:noProof/>
              <w:lang w:eastAsia="hu-HU"/>
            </w:rPr>
          </w:pPr>
          <w:hyperlink w:anchor="_Toc120184985" w:history="1">
            <w:r w:rsidRPr="00580DB3">
              <w:rPr>
                <w:rStyle w:val="Hyperlink"/>
                <w:rFonts w:ascii="Georgia" w:hAnsi="Georgia" w:cs="Times New Roman"/>
                <w:noProof/>
              </w:rPr>
              <w:t>ESG 1.2 és 1.9 A képzési programok kialakítása és jóváhagyása; folyamatos figyelemmel kísérése és rendszeres értékelése</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_Toc120184985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9</w:t>
            </w:r>
            <w:r w:rsidRPr="00580DB3">
              <w:rPr>
                <w:rFonts w:ascii="Georgia" w:hAnsi="Georgia"/>
                <w:noProof/>
                <w:webHidden/>
              </w:rPr>
              <w:fldChar w:fldCharType="end"/>
            </w:r>
          </w:hyperlink>
        </w:p>
        <w:p w14:paraId="23BFDC69" w14:textId="65C5F3E4" w:rsidR="00EC2219" w:rsidRPr="00580DB3" w:rsidRDefault="00EC2219" w:rsidP="00A7171B">
          <w:pPr>
            <w:pStyle w:val="TOC3"/>
            <w:spacing w:after="0"/>
            <w:rPr>
              <w:rFonts w:ascii="Georgia" w:eastAsiaTheme="minorEastAsia" w:hAnsi="Georgia"/>
              <w:noProof/>
              <w:lang w:eastAsia="hu-HU"/>
            </w:rPr>
          </w:pPr>
          <w:hyperlink w:anchor="_Toc120184986" w:history="1">
            <w:r w:rsidRPr="00580DB3">
              <w:rPr>
                <w:rStyle w:val="Hyperlink"/>
                <w:rFonts w:ascii="Georgia" w:hAnsi="Georgia" w:cs="Times New Roman"/>
                <w:noProof/>
              </w:rPr>
              <w:t>ESG 1.3 Hallgatóközpontú tanulás, tanítás és értékelés</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_Toc120184986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11</w:t>
            </w:r>
            <w:r w:rsidRPr="00580DB3">
              <w:rPr>
                <w:rFonts w:ascii="Georgia" w:hAnsi="Georgia"/>
                <w:noProof/>
                <w:webHidden/>
              </w:rPr>
              <w:fldChar w:fldCharType="end"/>
            </w:r>
          </w:hyperlink>
        </w:p>
        <w:p w14:paraId="12777CAB" w14:textId="181FF525" w:rsidR="00EC2219" w:rsidRPr="00580DB3" w:rsidRDefault="00EC2219" w:rsidP="00A7171B">
          <w:pPr>
            <w:pStyle w:val="TOC3"/>
            <w:spacing w:after="0"/>
            <w:rPr>
              <w:rFonts w:ascii="Georgia" w:eastAsiaTheme="minorEastAsia" w:hAnsi="Georgia"/>
              <w:noProof/>
              <w:lang w:eastAsia="hu-HU"/>
            </w:rPr>
          </w:pPr>
          <w:hyperlink w:anchor="_Toc120184987" w:history="1">
            <w:r w:rsidRPr="00580DB3">
              <w:rPr>
                <w:rStyle w:val="Hyperlink"/>
                <w:rFonts w:ascii="Georgia" w:hAnsi="Georgia" w:cs="Times New Roman"/>
                <w:noProof/>
              </w:rPr>
              <w:t>ESG 1.4 A hallgatók felvétele, előrehaladása, tanulmányaik elismerése és a képesítés odaítélése</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_Toc120184987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14</w:t>
            </w:r>
            <w:r w:rsidRPr="00580DB3">
              <w:rPr>
                <w:rFonts w:ascii="Georgia" w:hAnsi="Georgia"/>
                <w:noProof/>
                <w:webHidden/>
              </w:rPr>
              <w:fldChar w:fldCharType="end"/>
            </w:r>
          </w:hyperlink>
        </w:p>
        <w:p w14:paraId="0CF65B67" w14:textId="7475C5C9" w:rsidR="00EC2219" w:rsidRPr="00580DB3" w:rsidRDefault="00EC2219" w:rsidP="00A7171B">
          <w:pPr>
            <w:pStyle w:val="TOC3"/>
            <w:spacing w:after="0"/>
            <w:rPr>
              <w:rFonts w:ascii="Georgia" w:eastAsiaTheme="minorEastAsia" w:hAnsi="Georgia"/>
              <w:noProof/>
              <w:lang w:eastAsia="hu-HU"/>
            </w:rPr>
          </w:pPr>
          <w:hyperlink w:anchor="_Toc120184988" w:history="1">
            <w:r w:rsidRPr="00580DB3">
              <w:rPr>
                <w:rStyle w:val="Hyperlink"/>
                <w:rFonts w:ascii="Georgia" w:hAnsi="Georgia" w:cs="Times New Roman"/>
                <w:noProof/>
              </w:rPr>
              <w:t>ESG 1.5 Oktatók</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_Toc120184988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15</w:t>
            </w:r>
            <w:r w:rsidRPr="00580DB3">
              <w:rPr>
                <w:rFonts w:ascii="Georgia" w:hAnsi="Georgia"/>
                <w:noProof/>
                <w:webHidden/>
              </w:rPr>
              <w:fldChar w:fldCharType="end"/>
            </w:r>
          </w:hyperlink>
        </w:p>
        <w:p w14:paraId="621D497F" w14:textId="755EF12C" w:rsidR="00EC2219" w:rsidRPr="00580DB3" w:rsidRDefault="00EC2219" w:rsidP="00A7171B">
          <w:pPr>
            <w:pStyle w:val="TOC3"/>
            <w:spacing w:after="0"/>
            <w:rPr>
              <w:rFonts w:ascii="Georgia" w:eastAsiaTheme="minorEastAsia" w:hAnsi="Georgia"/>
              <w:noProof/>
              <w:lang w:eastAsia="hu-HU"/>
            </w:rPr>
          </w:pPr>
          <w:hyperlink w:anchor="_Toc120184989" w:history="1">
            <w:r w:rsidRPr="00580DB3">
              <w:rPr>
                <w:rStyle w:val="Hyperlink"/>
                <w:rFonts w:ascii="Georgia" w:hAnsi="Georgia"/>
                <w:noProof/>
              </w:rPr>
              <w:t>ESG 1.6 Tanulástámogatás és hallgatói szolgáltatások</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_Toc120184989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18</w:t>
            </w:r>
            <w:r w:rsidRPr="00580DB3">
              <w:rPr>
                <w:rFonts w:ascii="Georgia" w:hAnsi="Georgia"/>
                <w:noProof/>
                <w:webHidden/>
              </w:rPr>
              <w:fldChar w:fldCharType="end"/>
            </w:r>
          </w:hyperlink>
        </w:p>
        <w:p w14:paraId="18996721" w14:textId="4EAFE7D7" w:rsidR="00EC2219" w:rsidRPr="00580DB3" w:rsidRDefault="00EC2219" w:rsidP="00A7171B">
          <w:pPr>
            <w:pStyle w:val="TOC3"/>
            <w:spacing w:after="0"/>
            <w:rPr>
              <w:rFonts w:ascii="Georgia" w:eastAsiaTheme="minorEastAsia" w:hAnsi="Georgia"/>
              <w:noProof/>
              <w:lang w:eastAsia="hu-HU"/>
            </w:rPr>
          </w:pPr>
          <w:hyperlink w:anchor="_Toc120184990" w:history="1">
            <w:r w:rsidRPr="00580DB3">
              <w:rPr>
                <w:rStyle w:val="Hyperlink"/>
                <w:rFonts w:ascii="Georgia" w:hAnsi="Georgia"/>
                <w:noProof/>
              </w:rPr>
              <w:t>ESG 1.7 Információkezelés</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_Toc120184990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20</w:t>
            </w:r>
            <w:r w:rsidRPr="00580DB3">
              <w:rPr>
                <w:rFonts w:ascii="Georgia" w:hAnsi="Georgia"/>
                <w:noProof/>
                <w:webHidden/>
              </w:rPr>
              <w:fldChar w:fldCharType="end"/>
            </w:r>
          </w:hyperlink>
        </w:p>
        <w:p w14:paraId="5016163C" w14:textId="42F12DE5" w:rsidR="00EC2219" w:rsidRPr="00580DB3" w:rsidRDefault="00EC2219" w:rsidP="00A7171B">
          <w:pPr>
            <w:pStyle w:val="TOC3"/>
            <w:spacing w:after="0"/>
            <w:rPr>
              <w:rFonts w:ascii="Georgia" w:eastAsiaTheme="minorEastAsia" w:hAnsi="Georgia"/>
              <w:noProof/>
              <w:lang w:eastAsia="hu-HU"/>
            </w:rPr>
          </w:pPr>
          <w:hyperlink w:anchor="_Toc120184991" w:history="1">
            <w:r w:rsidRPr="00580DB3">
              <w:rPr>
                <w:rStyle w:val="Hyperlink"/>
                <w:rFonts w:ascii="Georgia" w:hAnsi="Georgia" w:cstheme="minorHAnsi"/>
                <w:noProof/>
              </w:rPr>
              <w:t xml:space="preserve">ESG 1.8 </w:t>
            </w:r>
            <w:r w:rsidRPr="00580DB3">
              <w:rPr>
                <w:rStyle w:val="Hyperlink"/>
                <w:rFonts w:ascii="Georgia" w:hAnsi="Georgia"/>
                <w:noProof/>
              </w:rPr>
              <w:t>Nyilvános információk</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_Toc120184991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21</w:t>
            </w:r>
            <w:r w:rsidRPr="00580DB3">
              <w:rPr>
                <w:rFonts w:ascii="Georgia" w:hAnsi="Georgia"/>
                <w:noProof/>
                <w:webHidden/>
              </w:rPr>
              <w:fldChar w:fldCharType="end"/>
            </w:r>
          </w:hyperlink>
        </w:p>
        <w:p w14:paraId="7A5FCCF1" w14:textId="61707B1A" w:rsidR="00EC2219" w:rsidRPr="00580DB3" w:rsidRDefault="00EC2219" w:rsidP="00A7171B">
          <w:pPr>
            <w:pStyle w:val="TOC3"/>
            <w:spacing w:after="0"/>
            <w:rPr>
              <w:rFonts w:ascii="Georgia" w:eastAsiaTheme="minorEastAsia" w:hAnsi="Georgia"/>
              <w:noProof/>
              <w:lang w:eastAsia="hu-HU"/>
            </w:rPr>
          </w:pPr>
          <w:hyperlink w:anchor="_Toc120184992" w:history="1">
            <w:r w:rsidRPr="00580DB3">
              <w:rPr>
                <w:rStyle w:val="Hyperlink"/>
                <w:rFonts w:ascii="Georgia" w:hAnsi="Georgia"/>
                <w:noProof/>
              </w:rPr>
              <w:t>ESG 1.10 Rendszeres külső minőségbiztosítás</w:t>
            </w:r>
            <w:r w:rsidRPr="00580DB3">
              <w:rPr>
                <w:rFonts w:ascii="Georgia" w:hAnsi="Georgia"/>
                <w:noProof/>
                <w:webHidden/>
              </w:rPr>
              <w:tab/>
            </w:r>
            <w:r w:rsidRPr="00580DB3">
              <w:rPr>
                <w:rFonts w:ascii="Georgia" w:hAnsi="Georgia"/>
                <w:noProof/>
                <w:webHidden/>
              </w:rPr>
              <w:fldChar w:fldCharType="begin"/>
            </w:r>
            <w:r w:rsidRPr="00580DB3">
              <w:rPr>
                <w:rFonts w:ascii="Georgia" w:hAnsi="Georgia"/>
                <w:noProof/>
                <w:webHidden/>
              </w:rPr>
              <w:instrText xml:space="preserve"> PAGEREF _Toc120184992 \h </w:instrText>
            </w:r>
            <w:r w:rsidRPr="00580DB3">
              <w:rPr>
                <w:rFonts w:ascii="Georgia" w:hAnsi="Georgia"/>
                <w:noProof/>
                <w:webHidden/>
              </w:rPr>
            </w:r>
            <w:r w:rsidRPr="00580DB3">
              <w:rPr>
                <w:rFonts w:ascii="Georgia" w:hAnsi="Georgia"/>
                <w:noProof/>
                <w:webHidden/>
              </w:rPr>
              <w:fldChar w:fldCharType="separate"/>
            </w:r>
            <w:r w:rsidR="00580DB3" w:rsidRPr="00580DB3">
              <w:rPr>
                <w:rFonts w:ascii="Georgia" w:hAnsi="Georgia"/>
                <w:noProof/>
                <w:webHidden/>
              </w:rPr>
              <w:t>22</w:t>
            </w:r>
            <w:r w:rsidRPr="00580DB3">
              <w:rPr>
                <w:rFonts w:ascii="Georgia" w:hAnsi="Georgia"/>
                <w:noProof/>
                <w:webHidden/>
              </w:rPr>
              <w:fldChar w:fldCharType="end"/>
            </w:r>
          </w:hyperlink>
        </w:p>
        <w:p w14:paraId="48462EE3" w14:textId="15D447ED" w:rsidR="00EC2219" w:rsidRPr="00580DB3" w:rsidRDefault="00EC2219" w:rsidP="00A7171B">
          <w:pPr>
            <w:pStyle w:val="TOC1"/>
            <w:spacing w:after="0"/>
            <w:rPr>
              <w:rFonts w:ascii="Georgia" w:eastAsiaTheme="minorEastAsia" w:hAnsi="Georgia" w:cstheme="minorBidi"/>
              <w:b w:val="0"/>
              <w:bCs w:val="0"/>
              <w:lang w:eastAsia="hu-HU"/>
            </w:rPr>
          </w:pPr>
          <w:hyperlink w:anchor="_Toc120184993" w:history="1">
            <w:r w:rsidRPr="00580DB3">
              <w:rPr>
                <w:rStyle w:val="Hyperlink"/>
                <w:rFonts w:ascii="Georgia" w:hAnsi="Georgia"/>
                <w:b w:val="0"/>
              </w:rPr>
              <w:t>II.</w:t>
            </w:r>
            <w:r w:rsidRPr="00580DB3">
              <w:rPr>
                <w:rFonts w:ascii="Georgia" w:eastAsiaTheme="minorEastAsia" w:hAnsi="Georgia" w:cstheme="minorBidi"/>
                <w:b w:val="0"/>
                <w:bCs w:val="0"/>
                <w:lang w:eastAsia="hu-HU"/>
              </w:rPr>
              <w:tab/>
            </w:r>
            <w:r w:rsidRPr="00580DB3">
              <w:rPr>
                <w:rStyle w:val="Hyperlink"/>
                <w:rFonts w:ascii="Georgia" w:hAnsi="Georgia"/>
                <w:b w:val="0"/>
              </w:rPr>
              <w:t>Mellékletek</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_Toc120184993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23</w:t>
            </w:r>
            <w:r w:rsidRPr="00580DB3">
              <w:rPr>
                <w:rFonts w:ascii="Georgia" w:hAnsi="Georgia"/>
                <w:b w:val="0"/>
                <w:webHidden/>
              </w:rPr>
              <w:fldChar w:fldCharType="end"/>
            </w:r>
          </w:hyperlink>
        </w:p>
        <w:p w14:paraId="4781A5B0" w14:textId="2940DDDB" w:rsidR="00EC2219" w:rsidRPr="00580DB3" w:rsidRDefault="00EC2219" w:rsidP="00A7171B">
          <w:pPr>
            <w:pStyle w:val="TOC2"/>
            <w:spacing w:after="0"/>
            <w:rPr>
              <w:rFonts w:ascii="Georgia" w:eastAsiaTheme="minorEastAsia" w:hAnsi="Georgia" w:cstheme="minorBidi"/>
              <w:b w:val="0"/>
              <w:lang w:eastAsia="hu-HU"/>
            </w:rPr>
          </w:pPr>
          <w:hyperlink w:anchor="_Toc120184994" w:history="1">
            <w:r w:rsidRPr="00580DB3">
              <w:rPr>
                <w:rStyle w:val="Hyperlink"/>
                <w:rFonts w:ascii="Georgia" w:hAnsi="Georgia"/>
                <w:b w:val="0"/>
              </w:rPr>
              <w:t>II.1 melléklet: A doktori iskola törzstagjainak rektor által hitelesített listája</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_Toc120184994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24</w:t>
            </w:r>
            <w:r w:rsidRPr="00580DB3">
              <w:rPr>
                <w:rFonts w:ascii="Georgia" w:hAnsi="Georgia"/>
                <w:b w:val="0"/>
                <w:webHidden/>
              </w:rPr>
              <w:fldChar w:fldCharType="end"/>
            </w:r>
          </w:hyperlink>
        </w:p>
        <w:p w14:paraId="53BE2801" w14:textId="388958A3" w:rsidR="00EC2219" w:rsidRPr="00580DB3" w:rsidRDefault="00EC2219" w:rsidP="00A7171B">
          <w:pPr>
            <w:pStyle w:val="TOC2"/>
            <w:spacing w:after="0"/>
            <w:rPr>
              <w:rFonts w:ascii="Georgia" w:eastAsiaTheme="minorEastAsia" w:hAnsi="Georgia" w:cstheme="minorBidi"/>
              <w:b w:val="0"/>
              <w:lang w:eastAsia="hu-HU"/>
            </w:rPr>
          </w:pPr>
          <w:hyperlink w:anchor="_Toc120184995" w:history="1">
            <w:r w:rsidRPr="00580DB3">
              <w:rPr>
                <w:rStyle w:val="Hyperlink"/>
                <w:rFonts w:ascii="Georgia" w:hAnsi="Georgia"/>
                <w:b w:val="0"/>
              </w:rPr>
              <w:t>II.2 melléklet: A munkáltatói jogok gyakorlójának nyilatkozata a doktori iskola vezetőjének foglalkoztatásáról</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_Toc120184995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25</w:t>
            </w:r>
            <w:r w:rsidRPr="00580DB3">
              <w:rPr>
                <w:rFonts w:ascii="Georgia" w:hAnsi="Georgia"/>
                <w:b w:val="0"/>
                <w:webHidden/>
              </w:rPr>
              <w:fldChar w:fldCharType="end"/>
            </w:r>
          </w:hyperlink>
        </w:p>
        <w:p w14:paraId="41118AC0" w14:textId="66B3A040" w:rsidR="00EC2219" w:rsidRPr="00580DB3" w:rsidRDefault="00EC2219" w:rsidP="00A7171B">
          <w:pPr>
            <w:pStyle w:val="TOC2"/>
            <w:spacing w:after="0"/>
            <w:rPr>
              <w:rFonts w:ascii="Georgia" w:eastAsiaTheme="minorEastAsia" w:hAnsi="Georgia" w:cstheme="minorBidi"/>
              <w:b w:val="0"/>
              <w:lang w:eastAsia="hu-HU"/>
            </w:rPr>
          </w:pPr>
          <w:hyperlink w:anchor="_Toc120184996" w:history="1">
            <w:r w:rsidRPr="00580DB3">
              <w:rPr>
                <w:rStyle w:val="Hyperlink"/>
                <w:rFonts w:ascii="Georgia" w:hAnsi="Georgia"/>
                <w:b w:val="0"/>
              </w:rPr>
              <w:t>II.3.1 melléklet: Külföldi részképzések és ösztöndíjak</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_Toc120184996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26</w:t>
            </w:r>
            <w:r w:rsidRPr="00580DB3">
              <w:rPr>
                <w:rFonts w:ascii="Georgia" w:hAnsi="Georgia"/>
                <w:b w:val="0"/>
                <w:webHidden/>
              </w:rPr>
              <w:fldChar w:fldCharType="end"/>
            </w:r>
          </w:hyperlink>
        </w:p>
        <w:p w14:paraId="5904C02A" w14:textId="7283E29F" w:rsidR="00EC2219" w:rsidRPr="00580DB3" w:rsidRDefault="00EC2219" w:rsidP="00A7171B">
          <w:pPr>
            <w:pStyle w:val="TOC2"/>
            <w:spacing w:after="0"/>
            <w:rPr>
              <w:rFonts w:ascii="Georgia" w:eastAsiaTheme="minorEastAsia" w:hAnsi="Georgia" w:cstheme="minorBidi"/>
              <w:b w:val="0"/>
              <w:lang w:eastAsia="hu-HU"/>
            </w:rPr>
          </w:pPr>
          <w:hyperlink w:anchor="_Toc120184997" w:history="1">
            <w:r w:rsidRPr="00580DB3">
              <w:rPr>
                <w:rStyle w:val="Hyperlink"/>
                <w:rFonts w:ascii="Georgia" w:hAnsi="Georgia"/>
                <w:b w:val="0"/>
              </w:rPr>
              <w:t>II.3.2 melléklet: Idegen nyelvű kurzusok (csak magyar nyelvű képzés esetén)</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_Toc120184997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26</w:t>
            </w:r>
            <w:r w:rsidRPr="00580DB3">
              <w:rPr>
                <w:rFonts w:ascii="Georgia" w:hAnsi="Georgia"/>
                <w:b w:val="0"/>
                <w:webHidden/>
              </w:rPr>
              <w:fldChar w:fldCharType="end"/>
            </w:r>
          </w:hyperlink>
        </w:p>
        <w:p w14:paraId="264CF1FD" w14:textId="38B80830" w:rsidR="00EC2219" w:rsidRPr="00580DB3" w:rsidRDefault="00EC2219" w:rsidP="00A7171B">
          <w:pPr>
            <w:pStyle w:val="TOC2"/>
            <w:spacing w:after="0"/>
            <w:rPr>
              <w:rFonts w:ascii="Georgia" w:eastAsiaTheme="minorEastAsia" w:hAnsi="Georgia" w:cstheme="minorBidi"/>
              <w:b w:val="0"/>
              <w:lang w:eastAsia="hu-HU"/>
            </w:rPr>
          </w:pPr>
          <w:hyperlink w:anchor="_Toc120184998" w:history="1">
            <w:r w:rsidRPr="00580DB3">
              <w:rPr>
                <w:rStyle w:val="Hyperlink"/>
                <w:rFonts w:ascii="Georgia" w:hAnsi="Georgia"/>
                <w:b w:val="0"/>
              </w:rPr>
              <w:t>II.3.3 melléklet: Vendégoktatók</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_Toc120184998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26</w:t>
            </w:r>
            <w:r w:rsidRPr="00580DB3">
              <w:rPr>
                <w:rFonts w:ascii="Georgia" w:hAnsi="Georgia"/>
                <w:b w:val="0"/>
                <w:webHidden/>
              </w:rPr>
              <w:fldChar w:fldCharType="end"/>
            </w:r>
          </w:hyperlink>
        </w:p>
        <w:p w14:paraId="70EC2B82" w14:textId="68DBA486" w:rsidR="00EC2219" w:rsidRPr="00580DB3" w:rsidRDefault="00EC2219" w:rsidP="00A7171B">
          <w:pPr>
            <w:pStyle w:val="TOC2"/>
            <w:spacing w:after="0"/>
            <w:rPr>
              <w:rFonts w:ascii="Georgia" w:eastAsiaTheme="minorEastAsia" w:hAnsi="Georgia" w:cstheme="minorBidi"/>
              <w:b w:val="0"/>
              <w:lang w:eastAsia="hu-HU"/>
            </w:rPr>
          </w:pPr>
          <w:hyperlink w:anchor="_Toc120184999" w:history="1">
            <w:r w:rsidRPr="00580DB3">
              <w:rPr>
                <w:rStyle w:val="Hyperlink"/>
                <w:rFonts w:ascii="Georgia" w:hAnsi="Georgia"/>
                <w:b w:val="0"/>
              </w:rPr>
              <w:t>II.4 melléklet: Fokozatszerzés statisztikai bemutatása</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_Toc120184999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27</w:t>
            </w:r>
            <w:r w:rsidRPr="00580DB3">
              <w:rPr>
                <w:rFonts w:ascii="Georgia" w:hAnsi="Georgia"/>
                <w:b w:val="0"/>
                <w:webHidden/>
              </w:rPr>
              <w:fldChar w:fldCharType="end"/>
            </w:r>
          </w:hyperlink>
        </w:p>
        <w:p w14:paraId="2F4E07B3" w14:textId="4B5B34C9" w:rsidR="00EC2219" w:rsidRPr="00580DB3" w:rsidRDefault="00EC2219" w:rsidP="00A7171B">
          <w:pPr>
            <w:pStyle w:val="TOC1"/>
            <w:spacing w:after="0"/>
            <w:rPr>
              <w:rFonts w:ascii="Georgia" w:eastAsiaTheme="minorEastAsia" w:hAnsi="Georgia" w:cstheme="minorBidi"/>
              <w:b w:val="0"/>
              <w:bCs w:val="0"/>
              <w:lang w:eastAsia="hu-HU"/>
            </w:rPr>
          </w:pPr>
          <w:hyperlink w:anchor="_Toc120185000" w:history="1">
            <w:r w:rsidRPr="00580DB3">
              <w:rPr>
                <w:rStyle w:val="Hyperlink"/>
                <w:rFonts w:ascii="Georgia" w:hAnsi="Georgia" w:cs="Times New Roman"/>
                <w:b w:val="0"/>
              </w:rPr>
              <w:t>1.</w:t>
            </w:r>
            <w:r w:rsidRPr="00580DB3">
              <w:rPr>
                <w:rFonts w:ascii="Georgia" w:eastAsiaTheme="minorEastAsia" w:hAnsi="Georgia" w:cstheme="minorBidi"/>
                <w:b w:val="0"/>
                <w:bCs w:val="0"/>
                <w:lang w:eastAsia="hu-HU"/>
              </w:rPr>
              <w:tab/>
            </w:r>
            <w:r w:rsidRPr="00580DB3">
              <w:rPr>
                <w:rStyle w:val="Hyperlink"/>
                <w:rFonts w:ascii="Georgia" w:hAnsi="Georgia" w:cs="Times New Roman"/>
                <w:b w:val="0"/>
              </w:rPr>
              <w:t>További kiegészítő adatok</w:t>
            </w:r>
            <w:r w:rsidRPr="00580DB3">
              <w:rPr>
                <w:rFonts w:ascii="Georgia" w:hAnsi="Georgia"/>
                <w:b w:val="0"/>
                <w:webHidden/>
              </w:rPr>
              <w:tab/>
            </w:r>
            <w:r w:rsidRPr="00580DB3">
              <w:rPr>
                <w:rFonts w:ascii="Georgia" w:hAnsi="Georgia"/>
                <w:b w:val="0"/>
                <w:webHidden/>
              </w:rPr>
              <w:fldChar w:fldCharType="begin"/>
            </w:r>
            <w:r w:rsidRPr="00580DB3">
              <w:rPr>
                <w:rFonts w:ascii="Georgia" w:hAnsi="Georgia"/>
                <w:b w:val="0"/>
                <w:webHidden/>
              </w:rPr>
              <w:instrText xml:space="preserve"> PAGEREF _Toc120185000 \h </w:instrText>
            </w:r>
            <w:r w:rsidRPr="00580DB3">
              <w:rPr>
                <w:rFonts w:ascii="Georgia" w:hAnsi="Georgia"/>
                <w:b w:val="0"/>
                <w:webHidden/>
              </w:rPr>
            </w:r>
            <w:r w:rsidRPr="00580DB3">
              <w:rPr>
                <w:rFonts w:ascii="Georgia" w:hAnsi="Georgia"/>
                <w:b w:val="0"/>
                <w:webHidden/>
              </w:rPr>
              <w:fldChar w:fldCharType="separate"/>
            </w:r>
            <w:r w:rsidR="00580DB3" w:rsidRPr="00580DB3">
              <w:rPr>
                <w:rFonts w:ascii="Georgia" w:hAnsi="Georgia"/>
                <w:b w:val="0"/>
                <w:webHidden/>
              </w:rPr>
              <w:t>28</w:t>
            </w:r>
            <w:r w:rsidRPr="00580DB3">
              <w:rPr>
                <w:rFonts w:ascii="Georgia" w:hAnsi="Georgia"/>
                <w:b w:val="0"/>
                <w:webHidden/>
              </w:rPr>
              <w:fldChar w:fldCharType="end"/>
            </w:r>
          </w:hyperlink>
        </w:p>
        <w:p w14:paraId="5779D62B" w14:textId="2F5CF2BA" w:rsidR="00B87415" w:rsidRPr="00BB4A21" w:rsidRDefault="00B87415" w:rsidP="00A7171B">
          <w:pPr>
            <w:pStyle w:val="TOC1"/>
            <w:spacing w:after="0"/>
            <w:rPr>
              <w:rFonts w:ascii="Georgia" w:hAnsi="Georgia"/>
            </w:rPr>
          </w:pPr>
          <w:r w:rsidRPr="00580DB3">
            <w:rPr>
              <w:rFonts w:ascii="Georgia" w:hAnsi="Georgia"/>
              <w:b w:val="0"/>
            </w:rPr>
            <w:fldChar w:fldCharType="end"/>
          </w:r>
        </w:p>
      </w:sdtContent>
    </w:sdt>
    <w:p w14:paraId="1A862A86" w14:textId="7D7AE6F3" w:rsidR="000212B9" w:rsidRPr="00E503CE" w:rsidRDefault="000212B9" w:rsidP="00A7171B">
      <w:pPr>
        <w:spacing w:after="0"/>
        <w:rPr>
          <w:rFonts w:ascii="Georgia" w:hAnsi="Georgia" w:cstheme="minorHAnsi"/>
          <w:b/>
          <w:sz w:val="20"/>
          <w:szCs w:val="20"/>
        </w:rPr>
        <w:sectPr w:rsidR="000212B9" w:rsidRPr="00E503CE">
          <w:footerReference w:type="default" r:id="rId12"/>
          <w:pgSz w:w="11906" w:h="16838"/>
          <w:pgMar w:top="1417" w:right="1417" w:bottom="1417" w:left="1417" w:header="708" w:footer="708" w:gutter="0"/>
          <w:cols w:space="708"/>
          <w:docGrid w:linePitch="360"/>
        </w:sectPr>
      </w:pPr>
    </w:p>
    <w:p w14:paraId="6F06CA86" w14:textId="34F8BF57" w:rsidR="00E02884" w:rsidRPr="00BB4A21" w:rsidRDefault="00465442" w:rsidP="00A7171B">
      <w:pPr>
        <w:pStyle w:val="Heading1"/>
        <w:numPr>
          <w:ilvl w:val="0"/>
          <w:numId w:val="3"/>
        </w:numPr>
        <w:spacing w:before="0" w:after="0"/>
        <w:rPr>
          <w:rFonts w:ascii="Georgia" w:hAnsi="Georgia" w:cstheme="minorHAnsi"/>
          <w:color w:val="auto"/>
          <w:sz w:val="48"/>
          <w:szCs w:val="48"/>
        </w:rPr>
      </w:pPr>
      <w:bookmarkStart w:id="0" w:name="_Toc120184981"/>
      <w:r w:rsidRPr="00BB4A21">
        <w:rPr>
          <w:rFonts w:ascii="Georgia" w:hAnsi="Georgia" w:cstheme="minorHAnsi"/>
          <w:color w:val="auto"/>
          <w:sz w:val="48"/>
          <w:szCs w:val="48"/>
        </w:rPr>
        <w:lastRenderedPageBreak/>
        <w:t>Önértékelés</w:t>
      </w:r>
      <w:bookmarkStart w:id="1" w:name="_Toc535589070"/>
      <w:bookmarkStart w:id="2" w:name="_Toc535589478"/>
      <w:bookmarkStart w:id="3" w:name="_Toc535589571"/>
      <w:bookmarkEnd w:id="0"/>
      <w:bookmarkEnd w:id="1"/>
      <w:bookmarkEnd w:id="2"/>
      <w:bookmarkEnd w:id="3"/>
    </w:p>
    <w:p w14:paraId="2CDD106C" w14:textId="77777777" w:rsidR="00A7171B" w:rsidRDefault="00A7171B" w:rsidP="00A7171B">
      <w:pPr>
        <w:spacing w:after="0"/>
        <w:jc w:val="both"/>
        <w:rPr>
          <w:rFonts w:ascii="Georgia" w:hAnsi="Georgia"/>
        </w:rPr>
      </w:pPr>
    </w:p>
    <w:p w14:paraId="6DCED19A" w14:textId="0AC118B2" w:rsidR="00C73A0D" w:rsidRPr="00BB4A21" w:rsidRDefault="00C73A0D" w:rsidP="00A7171B">
      <w:pPr>
        <w:spacing w:after="0"/>
        <w:jc w:val="both"/>
        <w:rPr>
          <w:rFonts w:ascii="Georgia" w:hAnsi="Georgia"/>
        </w:rPr>
      </w:pPr>
      <w:r w:rsidRPr="00BB4A21">
        <w:rPr>
          <w:rFonts w:ascii="Georgia" w:hAnsi="Georgia"/>
        </w:rPr>
        <w:t>Az önértékelés célja a doktori iskol</w:t>
      </w:r>
      <w:r w:rsidR="00FD3035" w:rsidRPr="00BB4A21">
        <w:rPr>
          <w:rFonts w:ascii="Georgia" w:hAnsi="Georgia"/>
        </w:rPr>
        <w:t>a</w:t>
      </w:r>
      <w:r w:rsidRPr="00BB4A21">
        <w:rPr>
          <w:rFonts w:ascii="Georgia" w:hAnsi="Georgia"/>
        </w:rPr>
        <w:t xml:space="preserve"> minőségbiztosítási rendszerének és folyamatainak </w:t>
      </w:r>
      <w:r w:rsidR="00A174E7" w:rsidRPr="00BB4A21">
        <w:rPr>
          <w:rFonts w:ascii="Georgia" w:hAnsi="Georgia"/>
        </w:rPr>
        <w:t xml:space="preserve">részletes </w:t>
      </w:r>
      <w:r w:rsidRPr="00BB4A21">
        <w:rPr>
          <w:rFonts w:ascii="Georgia" w:hAnsi="Georgia"/>
        </w:rPr>
        <w:t>bemutatása az Európai Felsőoktatási Térség minőségbiztosítási irányelvei és sztenderdjei (Standards and Guidelines for Quality Assurance in the European Higher Education Area, rövidítve: ESG) mentén.</w:t>
      </w:r>
    </w:p>
    <w:p w14:paraId="22C67A67" w14:textId="77777777" w:rsidR="00A7171B" w:rsidRDefault="00A7171B" w:rsidP="00A7171B">
      <w:pPr>
        <w:pStyle w:val="Heading2"/>
        <w:spacing w:before="0" w:after="0"/>
        <w:rPr>
          <w:rFonts w:ascii="Georgia" w:hAnsi="Georgia"/>
        </w:rPr>
      </w:pPr>
      <w:bookmarkStart w:id="4" w:name="_Toc120184982"/>
    </w:p>
    <w:p w14:paraId="7AEAF250" w14:textId="37CBDC12" w:rsidR="00B856A5" w:rsidRPr="00BB4A21" w:rsidRDefault="009B7927" w:rsidP="00A7171B">
      <w:pPr>
        <w:pStyle w:val="Heading2"/>
        <w:spacing w:before="0" w:after="0"/>
        <w:rPr>
          <w:rFonts w:ascii="Georgia" w:hAnsi="Georgia"/>
        </w:rPr>
      </w:pPr>
      <w:r w:rsidRPr="00BB4A21">
        <w:rPr>
          <w:rFonts w:ascii="Georgia" w:hAnsi="Georgia"/>
        </w:rPr>
        <w:t>Általános</w:t>
      </w:r>
      <w:r w:rsidR="00324ED4" w:rsidRPr="00BB4A21">
        <w:rPr>
          <w:rFonts w:ascii="Georgia" w:hAnsi="Georgia"/>
        </w:rPr>
        <w:t xml:space="preserve"> és</w:t>
      </w:r>
      <w:r w:rsidR="001C019C" w:rsidRPr="00BB4A21">
        <w:rPr>
          <w:rFonts w:ascii="Georgia" w:hAnsi="Georgia"/>
        </w:rPr>
        <w:t xml:space="preserve"> szervezeti</w:t>
      </w:r>
      <w:r w:rsidR="00496441" w:rsidRPr="00BB4A21">
        <w:rPr>
          <w:rFonts w:ascii="Georgia" w:hAnsi="Georgia"/>
        </w:rPr>
        <w:t xml:space="preserve"> </w:t>
      </w:r>
      <w:r w:rsidR="001C019C" w:rsidRPr="00BB4A21">
        <w:rPr>
          <w:rFonts w:ascii="Georgia" w:hAnsi="Georgia"/>
        </w:rPr>
        <w:t>jellemzők</w:t>
      </w:r>
      <w:bookmarkEnd w:id="4"/>
    </w:p>
    <w:p w14:paraId="0154D916" w14:textId="77777777" w:rsidR="00A7171B" w:rsidRDefault="00A7171B" w:rsidP="00A7171B">
      <w:pPr>
        <w:spacing w:after="0" w:line="240" w:lineRule="auto"/>
        <w:rPr>
          <w:rFonts w:ascii="Georgia" w:hAnsi="Georgia"/>
          <w:b/>
          <w:sz w:val="24"/>
          <w:szCs w:val="24"/>
        </w:rPr>
      </w:pPr>
    </w:p>
    <w:p w14:paraId="1BA983C2" w14:textId="33528F6B" w:rsidR="009B7927" w:rsidRPr="00BB4A21" w:rsidRDefault="009B7927" w:rsidP="00A7171B">
      <w:pPr>
        <w:spacing w:after="0" w:line="240" w:lineRule="auto"/>
        <w:rPr>
          <w:rFonts w:ascii="Georgia" w:hAnsi="Georgia"/>
          <w:b/>
          <w:sz w:val="24"/>
          <w:szCs w:val="24"/>
        </w:rPr>
      </w:pPr>
      <w:r w:rsidRPr="00BB4A21">
        <w:rPr>
          <w:rFonts w:ascii="Georgia" w:hAnsi="Georgia"/>
          <w:b/>
          <w:sz w:val="24"/>
          <w:szCs w:val="24"/>
        </w:rPr>
        <w:t>A doktori iskola adatai</w:t>
      </w:r>
    </w:p>
    <w:tbl>
      <w:tblPr>
        <w:tblStyle w:val="TableGrid"/>
        <w:tblW w:w="0" w:type="auto"/>
        <w:tblLook w:val="04A0" w:firstRow="1" w:lastRow="0" w:firstColumn="1" w:lastColumn="0" w:noHBand="0" w:noVBand="1"/>
      </w:tblPr>
      <w:tblGrid>
        <w:gridCol w:w="3627"/>
        <w:gridCol w:w="5435"/>
      </w:tblGrid>
      <w:tr w:rsidR="006C5550" w:rsidRPr="0033069A" w14:paraId="687046D7" w14:textId="77777777" w:rsidTr="006C5550">
        <w:tc>
          <w:tcPr>
            <w:tcW w:w="4531" w:type="dxa"/>
          </w:tcPr>
          <w:p w14:paraId="2F1FBEC3" w14:textId="45EC1B81" w:rsidR="006C5550" w:rsidRPr="0033069A" w:rsidRDefault="009D6604" w:rsidP="00A7171B">
            <w:pPr>
              <w:rPr>
                <w:rFonts w:ascii="Georgia" w:hAnsi="Georgia" w:cstheme="minorHAnsi"/>
              </w:rPr>
            </w:pPr>
            <w:r w:rsidRPr="0033069A">
              <w:rPr>
                <w:rFonts w:ascii="Georgia" w:hAnsi="Georgia" w:cstheme="minorHAnsi"/>
              </w:rPr>
              <w:t xml:space="preserve">A doktori iskolát működtető </w:t>
            </w:r>
            <w:r w:rsidR="0046768A" w:rsidRPr="0033069A">
              <w:rPr>
                <w:rFonts w:ascii="Georgia" w:hAnsi="Georgia" w:cstheme="minorHAnsi"/>
              </w:rPr>
              <w:t>felsőoktatási intézmény</w:t>
            </w:r>
            <w:r w:rsidRPr="0033069A">
              <w:rPr>
                <w:rFonts w:ascii="Georgia" w:hAnsi="Georgia" w:cstheme="minorHAnsi"/>
              </w:rPr>
              <w:t>(ek) neve</w:t>
            </w:r>
          </w:p>
        </w:tc>
        <w:tc>
          <w:tcPr>
            <w:tcW w:w="4531" w:type="dxa"/>
          </w:tcPr>
          <w:p w14:paraId="6FE612E8" w14:textId="1ABE7E8B" w:rsidR="006C5550" w:rsidRPr="0033069A" w:rsidRDefault="008B5863" w:rsidP="00A7171B">
            <w:pPr>
              <w:rPr>
                <w:rFonts w:ascii="Georgia" w:hAnsi="Georgia" w:cstheme="minorHAnsi"/>
              </w:rPr>
            </w:pPr>
            <w:r w:rsidRPr="0033069A">
              <w:rPr>
                <w:rFonts w:ascii="Georgia" w:hAnsi="Georgia" w:cstheme="minorHAnsi"/>
              </w:rPr>
              <w:t>Pécsi Tudományegyetem</w:t>
            </w:r>
          </w:p>
        </w:tc>
      </w:tr>
      <w:tr w:rsidR="006C5550" w:rsidRPr="0033069A" w14:paraId="3BC2193B" w14:textId="77777777" w:rsidTr="006C5550">
        <w:tc>
          <w:tcPr>
            <w:tcW w:w="4531" w:type="dxa"/>
          </w:tcPr>
          <w:p w14:paraId="365A89FC" w14:textId="77777777" w:rsidR="006C5550" w:rsidRPr="0033069A" w:rsidRDefault="00C663BC" w:rsidP="00A7171B">
            <w:pPr>
              <w:rPr>
                <w:rFonts w:ascii="Georgia" w:hAnsi="Georgia" w:cstheme="minorHAnsi"/>
              </w:rPr>
            </w:pPr>
            <w:r w:rsidRPr="0033069A">
              <w:rPr>
                <w:rFonts w:ascii="Georgia" w:hAnsi="Georgia" w:cstheme="minorHAnsi"/>
              </w:rPr>
              <w:t>Doktori iskola neve</w:t>
            </w:r>
          </w:p>
        </w:tc>
        <w:tc>
          <w:tcPr>
            <w:tcW w:w="4531" w:type="dxa"/>
          </w:tcPr>
          <w:p w14:paraId="4A6C6742" w14:textId="2C3F10CF" w:rsidR="006C5550" w:rsidRPr="0033069A" w:rsidRDefault="001B5A1A" w:rsidP="00A7171B">
            <w:pPr>
              <w:rPr>
                <w:rFonts w:ascii="Georgia" w:hAnsi="Georgia" w:cstheme="minorHAnsi"/>
              </w:rPr>
            </w:pPr>
            <w:r w:rsidRPr="0033069A">
              <w:rPr>
                <w:rFonts w:ascii="Georgia" w:hAnsi="Georgia" w:cstheme="minorHAnsi"/>
              </w:rPr>
              <w:t>Demográfia és Szociológia Doktori Iskola</w:t>
            </w:r>
          </w:p>
        </w:tc>
      </w:tr>
      <w:tr w:rsidR="0046768A" w:rsidRPr="0033069A" w14:paraId="6F093C68" w14:textId="77777777" w:rsidTr="006C5550">
        <w:tc>
          <w:tcPr>
            <w:tcW w:w="4531" w:type="dxa"/>
          </w:tcPr>
          <w:p w14:paraId="5C3F2D6D" w14:textId="1E85F23C" w:rsidR="0046768A" w:rsidRPr="0033069A" w:rsidRDefault="0046768A" w:rsidP="00A7171B">
            <w:pPr>
              <w:rPr>
                <w:rFonts w:ascii="Georgia" w:hAnsi="Georgia" w:cstheme="minorHAnsi"/>
              </w:rPr>
            </w:pPr>
            <w:r w:rsidRPr="0033069A">
              <w:rPr>
                <w:rFonts w:ascii="Georgia" w:hAnsi="Georgia" w:cstheme="minorHAnsi"/>
              </w:rPr>
              <w:t>Doktori iskola neve angol nyelven</w:t>
            </w:r>
          </w:p>
        </w:tc>
        <w:tc>
          <w:tcPr>
            <w:tcW w:w="4531" w:type="dxa"/>
          </w:tcPr>
          <w:p w14:paraId="7EBE8BE1" w14:textId="6C0818C1" w:rsidR="0046768A" w:rsidRPr="0033069A" w:rsidRDefault="00BE6959" w:rsidP="00A7171B">
            <w:pPr>
              <w:rPr>
                <w:rFonts w:ascii="Georgia" w:hAnsi="Georgia" w:cstheme="minorHAnsi"/>
              </w:rPr>
            </w:pPr>
            <w:r w:rsidRPr="0033069A">
              <w:rPr>
                <w:rFonts w:ascii="Georgia" w:hAnsi="Georgia" w:cstheme="minorHAnsi"/>
              </w:rPr>
              <w:t>Doctoral School of Demography and Sociology</w:t>
            </w:r>
          </w:p>
        </w:tc>
      </w:tr>
      <w:tr w:rsidR="00C663BC" w:rsidRPr="0033069A" w14:paraId="731D2581" w14:textId="77777777" w:rsidTr="006C5550">
        <w:tc>
          <w:tcPr>
            <w:tcW w:w="4531" w:type="dxa"/>
          </w:tcPr>
          <w:p w14:paraId="204EC680" w14:textId="77777777" w:rsidR="00C663BC" w:rsidRPr="0033069A" w:rsidRDefault="00C663BC" w:rsidP="00A7171B">
            <w:pPr>
              <w:rPr>
                <w:rFonts w:ascii="Georgia" w:hAnsi="Georgia" w:cstheme="minorHAnsi"/>
              </w:rPr>
            </w:pPr>
            <w:r w:rsidRPr="0033069A">
              <w:rPr>
                <w:rFonts w:ascii="Georgia" w:hAnsi="Georgia" w:cstheme="minorHAnsi"/>
              </w:rPr>
              <w:t>Doktori iskola címe</w:t>
            </w:r>
          </w:p>
        </w:tc>
        <w:tc>
          <w:tcPr>
            <w:tcW w:w="4531" w:type="dxa"/>
          </w:tcPr>
          <w:p w14:paraId="0921DCB8" w14:textId="183537F9" w:rsidR="00F64355" w:rsidRPr="0033069A" w:rsidRDefault="00F64355" w:rsidP="00A7171B">
            <w:pPr>
              <w:rPr>
                <w:rFonts w:ascii="Georgia" w:hAnsi="Georgia" w:cstheme="minorHAnsi"/>
              </w:rPr>
            </w:pPr>
            <w:r w:rsidRPr="0033069A">
              <w:rPr>
                <w:rFonts w:ascii="Georgia" w:hAnsi="Georgia" w:cstheme="minorHAnsi"/>
              </w:rPr>
              <w:t>7624 Pécs, Ifjúság útja 6.</w:t>
            </w:r>
          </w:p>
        </w:tc>
      </w:tr>
      <w:tr w:rsidR="00CC553F" w:rsidRPr="0033069A" w14:paraId="3EE31292" w14:textId="77777777" w:rsidTr="006C5550">
        <w:tc>
          <w:tcPr>
            <w:tcW w:w="4531" w:type="dxa"/>
          </w:tcPr>
          <w:p w14:paraId="7ACD9823" w14:textId="7E36577D" w:rsidR="00CC553F" w:rsidRPr="0033069A" w:rsidRDefault="00CC553F" w:rsidP="00A7171B">
            <w:pPr>
              <w:rPr>
                <w:rFonts w:ascii="Georgia" w:hAnsi="Georgia" w:cstheme="minorHAnsi"/>
              </w:rPr>
            </w:pPr>
            <w:r w:rsidRPr="0033069A">
              <w:rPr>
                <w:rFonts w:ascii="Georgia" w:hAnsi="Georgia" w:cstheme="minorHAnsi"/>
              </w:rPr>
              <w:t>Doktori iskola weboldalának címe</w:t>
            </w:r>
          </w:p>
        </w:tc>
        <w:tc>
          <w:tcPr>
            <w:tcW w:w="4531" w:type="dxa"/>
          </w:tcPr>
          <w:p w14:paraId="7C6CFB21" w14:textId="77777777" w:rsidR="00CC553F" w:rsidRPr="0033069A" w:rsidRDefault="00CC553F" w:rsidP="00A7171B">
            <w:pPr>
              <w:rPr>
                <w:rFonts w:ascii="Georgia" w:hAnsi="Georgia" w:cstheme="minorHAnsi"/>
              </w:rPr>
            </w:pPr>
            <w:r w:rsidRPr="0033069A">
              <w:rPr>
                <w:rFonts w:ascii="Georgia" w:hAnsi="Georgia" w:cstheme="minorHAnsi"/>
              </w:rPr>
              <w:t>https://doktori.hu/index.php?menuid=111&amp;lang=HU</w:t>
            </w:r>
          </w:p>
          <w:p w14:paraId="3C525DBE" w14:textId="7BEB11E7" w:rsidR="00CC553F" w:rsidRPr="0033069A" w:rsidRDefault="00CC553F" w:rsidP="00A7171B">
            <w:pPr>
              <w:rPr>
                <w:rFonts w:ascii="Georgia" w:hAnsi="Georgia" w:cstheme="minorHAnsi"/>
              </w:rPr>
            </w:pPr>
            <w:r w:rsidRPr="0033069A">
              <w:rPr>
                <w:rFonts w:ascii="Georgia" w:hAnsi="Georgia" w:cstheme="minorHAnsi"/>
              </w:rPr>
              <w:t>http://szociologia.btk.pte.hu/doktori-iskola</w:t>
            </w:r>
          </w:p>
        </w:tc>
      </w:tr>
      <w:tr w:rsidR="00CC553F" w:rsidRPr="0033069A" w14:paraId="48D45E3D" w14:textId="77777777" w:rsidTr="006C5550">
        <w:tc>
          <w:tcPr>
            <w:tcW w:w="4531" w:type="dxa"/>
          </w:tcPr>
          <w:p w14:paraId="4CCEA020" w14:textId="35E4FFF0" w:rsidR="00CC553F" w:rsidRPr="0033069A" w:rsidRDefault="00CC553F" w:rsidP="00A7171B">
            <w:pPr>
              <w:rPr>
                <w:rFonts w:ascii="Georgia" w:hAnsi="Georgia" w:cstheme="minorHAnsi"/>
              </w:rPr>
            </w:pPr>
            <w:r w:rsidRPr="0033069A">
              <w:rPr>
                <w:rFonts w:ascii="Georgia" w:hAnsi="Georgia" w:cstheme="minorHAnsi"/>
              </w:rPr>
              <w:t>Doktori iskola ODT-azonosítója</w:t>
            </w:r>
          </w:p>
        </w:tc>
        <w:tc>
          <w:tcPr>
            <w:tcW w:w="4531" w:type="dxa"/>
          </w:tcPr>
          <w:p w14:paraId="2DE1C1CB" w14:textId="22B98966" w:rsidR="00CC553F" w:rsidRPr="0033069A" w:rsidRDefault="00CC553F" w:rsidP="00A7171B">
            <w:pPr>
              <w:rPr>
                <w:rFonts w:ascii="Georgia" w:hAnsi="Georgia" w:cstheme="minorHAnsi"/>
              </w:rPr>
            </w:pPr>
            <w:r w:rsidRPr="0033069A">
              <w:rPr>
                <w:rFonts w:ascii="Georgia" w:hAnsi="Georgia" w:cstheme="minorHAnsi"/>
              </w:rPr>
              <w:t>218</w:t>
            </w:r>
          </w:p>
        </w:tc>
      </w:tr>
      <w:tr w:rsidR="00CC553F" w:rsidRPr="0033069A" w14:paraId="6EEE2649" w14:textId="77777777" w:rsidTr="006C5550">
        <w:tc>
          <w:tcPr>
            <w:tcW w:w="4531" w:type="dxa"/>
          </w:tcPr>
          <w:p w14:paraId="7E7FEF6F" w14:textId="00211746" w:rsidR="00CC553F" w:rsidRPr="0033069A" w:rsidRDefault="00CC553F" w:rsidP="00A7171B">
            <w:pPr>
              <w:rPr>
                <w:rFonts w:ascii="Georgia" w:hAnsi="Georgia" w:cstheme="minorHAnsi"/>
              </w:rPr>
            </w:pPr>
            <w:r w:rsidRPr="0033069A">
              <w:rPr>
                <w:rFonts w:ascii="Georgia" w:hAnsi="Georgia" w:cstheme="minorHAnsi"/>
              </w:rPr>
              <w:t>Doktori képzés kezdetének éve</w:t>
            </w:r>
          </w:p>
        </w:tc>
        <w:tc>
          <w:tcPr>
            <w:tcW w:w="4531" w:type="dxa"/>
          </w:tcPr>
          <w:p w14:paraId="0D116220" w14:textId="460FE2F4" w:rsidR="00CC553F" w:rsidRPr="0033069A" w:rsidRDefault="004719B6" w:rsidP="00A7171B">
            <w:pPr>
              <w:rPr>
                <w:rFonts w:ascii="Georgia" w:hAnsi="Georgia" w:cstheme="minorHAnsi"/>
              </w:rPr>
            </w:pPr>
            <w:r w:rsidRPr="0033069A">
              <w:rPr>
                <w:rFonts w:ascii="Georgia" w:hAnsi="Georgia" w:cstheme="minorHAnsi"/>
              </w:rPr>
              <w:t>201</w:t>
            </w:r>
            <w:r w:rsidR="00403CA8" w:rsidRPr="0033069A">
              <w:rPr>
                <w:rFonts w:ascii="Georgia" w:hAnsi="Georgia" w:cstheme="minorHAnsi"/>
              </w:rPr>
              <w:t>3</w:t>
            </w:r>
          </w:p>
        </w:tc>
      </w:tr>
      <w:tr w:rsidR="00CC553F" w:rsidRPr="0033069A" w14:paraId="638065B5" w14:textId="77777777" w:rsidTr="006C5550">
        <w:tc>
          <w:tcPr>
            <w:tcW w:w="4531" w:type="dxa"/>
          </w:tcPr>
          <w:p w14:paraId="083127A7" w14:textId="77777777" w:rsidR="00CC553F" w:rsidRPr="0033069A" w:rsidRDefault="00CC553F" w:rsidP="00A7171B">
            <w:pPr>
              <w:rPr>
                <w:rFonts w:ascii="Georgia" w:hAnsi="Georgia" w:cstheme="minorHAnsi"/>
              </w:rPr>
            </w:pPr>
            <w:r w:rsidRPr="0033069A">
              <w:rPr>
                <w:rFonts w:ascii="Georgia" w:hAnsi="Georgia" w:cstheme="minorHAnsi"/>
              </w:rPr>
              <w:t>Doktori iskola vezetője</w:t>
            </w:r>
          </w:p>
        </w:tc>
        <w:tc>
          <w:tcPr>
            <w:tcW w:w="4531" w:type="dxa"/>
          </w:tcPr>
          <w:p w14:paraId="60CAEA03" w14:textId="79EAFC91" w:rsidR="00CC553F" w:rsidRPr="0033069A" w:rsidRDefault="00CC553F" w:rsidP="00A7171B">
            <w:pPr>
              <w:rPr>
                <w:rFonts w:ascii="Georgia" w:hAnsi="Georgia" w:cstheme="minorHAnsi"/>
              </w:rPr>
            </w:pPr>
            <w:r w:rsidRPr="0033069A">
              <w:rPr>
                <w:rFonts w:ascii="Georgia" w:hAnsi="Georgia" w:cstheme="minorHAnsi"/>
              </w:rPr>
              <w:t>Spéder Zsolt</w:t>
            </w:r>
          </w:p>
        </w:tc>
      </w:tr>
      <w:tr w:rsidR="00CC553F" w:rsidRPr="0033069A" w14:paraId="2621F3E4" w14:textId="77777777" w:rsidTr="006C5550">
        <w:tc>
          <w:tcPr>
            <w:tcW w:w="4531" w:type="dxa"/>
          </w:tcPr>
          <w:p w14:paraId="4FCAAAD1" w14:textId="77777777" w:rsidR="00CC553F" w:rsidRPr="0033069A" w:rsidRDefault="00CC553F" w:rsidP="00A7171B">
            <w:pPr>
              <w:rPr>
                <w:rFonts w:ascii="Georgia" w:hAnsi="Georgia" w:cstheme="minorHAnsi"/>
              </w:rPr>
            </w:pPr>
            <w:r w:rsidRPr="0033069A">
              <w:rPr>
                <w:rFonts w:ascii="Georgia" w:hAnsi="Georgia" w:cstheme="minorHAnsi"/>
              </w:rPr>
              <w:t>Kapcsolattartó személy(ek) neve, beosztása, e-mail-címe, telefonszáma</w:t>
            </w:r>
          </w:p>
        </w:tc>
        <w:tc>
          <w:tcPr>
            <w:tcW w:w="4531" w:type="dxa"/>
          </w:tcPr>
          <w:p w14:paraId="51D66BC4" w14:textId="3E9B5AD0" w:rsidR="00CC553F" w:rsidRPr="0033069A" w:rsidRDefault="00CC553F" w:rsidP="00A7171B">
            <w:pPr>
              <w:rPr>
                <w:rFonts w:ascii="Georgia" w:hAnsi="Georgia" w:cstheme="minorHAnsi"/>
              </w:rPr>
            </w:pPr>
            <w:r w:rsidRPr="0033069A">
              <w:rPr>
                <w:rFonts w:ascii="Georgia" w:hAnsi="Georgia" w:cstheme="minorHAnsi"/>
              </w:rPr>
              <w:t>Spéder Zsolt, iskolavezető</w:t>
            </w:r>
          </w:p>
          <w:p w14:paraId="68F7B500" w14:textId="2E00C992" w:rsidR="00CC553F" w:rsidRPr="0033069A" w:rsidRDefault="00696C1B" w:rsidP="00A7171B">
            <w:pPr>
              <w:rPr>
                <w:rFonts w:ascii="Georgia" w:hAnsi="Georgia" w:cstheme="minorHAnsi"/>
              </w:rPr>
            </w:pPr>
            <w:hyperlink r:id="rId13" w:history="1">
              <w:r w:rsidRPr="0033069A">
                <w:rPr>
                  <w:rStyle w:val="Hyperlink"/>
                  <w:rFonts w:ascii="Georgia" w:hAnsi="Georgia" w:cstheme="minorHAnsi"/>
                </w:rPr>
                <w:t>speder.zsolt@pte.hu</w:t>
              </w:r>
            </w:hyperlink>
            <w:r w:rsidR="00CC553F" w:rsidRPr="0033069A">
              <w:rPr>
                <w:rFonts w:ascii="Georgia" w:hAnsi="Georgia" w:cstheme="minorHAnsi"/>
              </w:rPr>
              <w:t>, +36309195130</w:t>
            </w:r>
          </w:p>
          <w:p w14:paraId="3862680A" w14:textId="77777777" w:rsidR="00CC553F" w:rsidRPr="0033069A" w:rsidRDefault="00CC553F" w:rsidP="00A7171B">
            <w:pPr>
              <w:rPr>
                <w:rFonts w:ascii="Georgia" w:hAnsi="Georgia" w:cstheme="minorHAnsi"/>
              </w:rPr>
            </w:pPr>
            <w:r w:rsidRPr="0033069A">
              <w:rPr>
                <w:rFonts w:ascii="Georgia" w:hAnsi="Georgia" w:cstheme="minorHAnsi"/>
              </w:rPr>
              <w:t>Berger Viktor, tudományos titkár</w:t>
            </w:r>
          </w:p>
          <w:p w14:paraId="2D07FA81" w14:textId="76D88F3C" w:rsidR="00CC553F" w:rsidRPr="0033069A" w:rsidRDefault="00CC553F" w:rsidP="00A7171B">
            <w:pPr>
              <w:rPr>
                <w:rFonts w:ascii="Georgia" w:hAnsi="Georgia" w:cstheme="minorHAnsi"/>
              </w:rPr>
            </w:pPr>
            <w:hyperlink r:id="rId14" w:history="1">
              <w:r w:rsidRPr="0033069A">
                <w:rPr>
                  <w:rStyle w:val="Hyperlink"/>
                  <w:rFonts w:ascii="Georgia" w:hAnsi="Georgia" w:cstheme="minorHAnsi"/>
                </w:rPr>
                <w:t>berger.viktor@pte.hu</w:t>
              </w:r>
            </w:hyperlink>
            <w:r w:rsidRPr="0033069A">
              <w:rPr>
                <w:rFonts w:ascii="Georgia" w:hAnsi="Georgia" w:cstheme="minorHAnsi"/>
              </w:rPr>
              <w:t xml:space="preserve"> +36308930435</w:t>
            </w:r>
          </w:p>
        </w:tc>
      </w:tr>
      <w:tr w:rsidR="00CC553F" w:rsidRPr="0033069A" w14:paraId="75C64C97" w14:textId="77777777" w:rsidTr="006C5550">
        <w:tc>
          <w:tcPr>
            <w:tcW w:w="4531" w:type="dxa"/>
          </w:tcPr>
          <w:p w14:paraId="7F96412C" w14:textId="15308F44" w:rsidR="00CC553F" w:rsidRPr="0033069A" w:rsidRDefault="00CC553F" w:rsidP="00A7171B">
            <w:pPr>
              <w:rPr>
                <w:rFonts w:ascii="Georgia" w:hAnsi="Georgia" w:cstheme="minorHAnsi"/>
              </w:rPr>
            </w:pPr>
            <w:r w:rsidRPr="0033069A">
              <w:rPr>
                <w:rFonts w:ascii="Georgia" w:hAnsi="Georgia" w:cstheme="minorHAnsi"/>
              </w:rPr>
              <w:t>Doktori képzés nyelve(i)</w:t>
            </w:r>
          </w:p>
        </w:tc>
        <w:tc>
          <w:tcPr>
            <w:tcW w:w="4531" w:type="dxa"/>
          </w:tcPr>
          <w:p w14:paraId="424F42E6" w14:textId="4ED165A2" w:rsidR="00CC553F" w:rsidRPr="0033069A" w:rsidRDefault="004719B6" w:rsidP="00A7171B">
            <w:pPr>
              <w:rPr>
                <w:rFonts w:ascii="Georgia" w:hAnsi="Georgia" w:cstheme="minorHAnsi"/>
              </w:rPr>
            </w:pPr>
            <w:r w:rsidRPr="0033069A">
              <w:rPr>
                <w:rFonts w:ascii="Georgia" w:hAnsi="Georgia" w:cstheme="minorHAnsi"/>
              </w:rPr>
              <w:t>magyar</w:t>
            </w:r>
          </w:p>
        </w:tc>
      </w:tr>
      <w:tr w:rsidR="00CC553F" w:rsidRPr="0033069A" w14:paraId="22FD5F8F" w14:textId="77777777" w:rsidTr="006C5550">
        <w:tc>
          <w:tcPr>
            <w:tcW w:w="4531" w:type="dxa"/>
          </w:tcPr>
          <w:p w14:paraId="5375314B" w14:textId="77777777" w:rsidR="00CC553F" w:rsidRPr="0033069A" w:rsidRDefault="00CC553F" w:rsidP="00A7171B">
            <w:pPr>
              <w:rPr>
                <w:rFonts w:ascii="Georgia" w:hAnsi="Georgia" w:cstheme="minorHAnsi"/>
              </w:rPr>
            </w:pPr>
            <w:r w:rsidRPr="0033069A">
              <w:rPr>
                <w:rFonts w:ascii="Georgia" w:hAnsi="Georgia" w:cstheme="minorHAnsi"/>
              </w:rPr>
              <w:t>Doktori iskola tudományterületi besorolása</w:t>
            </w:r>
          </w:p>
        </w:tc>
        <w:tc>
          <w:tcPr>
            <w:tcW w:w="4531" w:type="dxa"/>
          </w:tcPr>
          <w:p w14:paraId="51F0EE93" w14:textId="18984389" w:rsidR="00CC553F" w:rsidRPr="0033069A" w:rsidRDefault="003E4B7D" w:rsidP="00A7171B">
            <w:pPr>
              <w:rPr>
                <w:rFonts w:ascii="Georgia" w:hAnsi="Georgia" w:cstheme="minorHAnsi"/>
              </w:rPr>
            </w:pPr>
            <w:r w:rsidRPr="0033069A">
              <w:rPr>
                <w:rFonts w:ascii="Georgia" w:hAnsi="Georgia" w:cstheme="minorHAnsi"/>
              </w:rPr>
              <w:t>Társadalomtudományok</w:t>
            </w:r>
          </w:p>
        </w:tc>
      </w:tr>
      <w:tr w:rsidR="00CC553F" w:rsidRPr="0033069A" w14:paraId="2F792652" w14:textId="77777777" w:rsidTr="006C5550">
        <w:tc>
          <w:tcPr>
            <w:tcW w:w="4531" w:type="dxa"/>
          </w:tcPr>
          <w:p w14:paraId="6D47C8D6" w14:textId="77777777" w:rsidR="00CC553F" w:rsidRPr="0033069A" w:rsidRDefault="00CC553F" w:rsidP="00A7171B">
            <w:pPr>
              <w:rPr>
                <w:rFonts w:ascii="Georgia" w:hAnsi="Georgia" w:cstheme="minorHAnsi"/>
              </w:rPr>
            </w:pPr>
            <w:r w:rsidRPr="0033069A">
              <w:rPr>
                <w:rFonts w:ascii="Georgia" w:hAnsi="Georgia" w:cstheme="minorHAnsi"/>
              </w:rPr>
              <w:t>Doktori iskola tudományága(i)</w:t>
            </w:r>
          </w:p>
        </w:tc>
        <w:tc>
          <w:tcPr>
            <w:tcW w:w="4531" w:type="dxa"/>
          </w:tcPr>
          <w:p w14:paraId="75F0BC6A" w14:textId="048D50D1" w:rsidR="00CC553F" w:rsidRPr="0033069A" w:rsidRDefault="003E4B7D" w:rsidP="00A7171B">
            <w:pPr>
              <w:rPr>
                <w:rFonts w:ascii="Georgia" w:hAnsi="Georgia" w:cstheme="minorHAnsi"/>
              </w:rPr>
            </w:pPr>
            <w:r w:rsidRPr="0033069A">
              <w:rPr>
                <w:rFonts w:ascii="Georgia" w:hAnsi="Georgia" w:cstheme="minorHAnsi"/>
              </w:rPr>
              <w:t>Szociológiai tudományok</w:t>
            </w:r>
          </w:p>
        </w:tc>
      </w:tr>
      <w:tr w:rsidR="00CC553F" w:rsidRPr="0033069A" w14:paraId="74EEA855" w14:textId="77777777" w:rsidTr="006C5550">
        <w:tc>
          <w:tcPr>
            <w:tcW w:w="4531" w:type="dxa"/>
          </w:tcPr>
          <w:p w14:paraId="55BFDC59" w14:textId="77777777" w:rsidR="00CC553F" w:rsidRPr="0033069A" w:rsidRDefault="00CC553F" w:rsidP="00A7171B">
            <w:pPr>
              <w:rPr>
                <w:rFonts w:ascii="Georgia" w:hAnsi="Georgia" w:cstheme="minorHAnsi"/>
              </w:rPr>
            </w:pPr>
            <w:r w:rsidRPr="0033069A">
              <w:rPr>
                <w:rFonts w:ascii="Georgia" w:hAnsi="Georgia" w:cstheme="minorHAnsi"/>
              </w:rPr>
              <w:t xml:space="preserve">    ezen belül: kutatási/művészeti terület</w:t>
            </w:r>
          </w:p>
        </w:tc>
        <w:tc>
          <w:tcPr>
            <w:tcW w:w="4531" w:type="dxa"/>
          </w:tcPr>
          <w:p w14:paraId="3C7523E4" w14:textId="5CBDA8DF" w:rsidR="00CC553F" w:rsidRPr="0033069A" w:rsidRDefault="007D445E" w:rsidP="00A7171B">
            <w:pPr>
              <w:rPr>
                <w:rFonts w:ascii="Georgia" w:hAnsi="Georgia" w:cstheme="minorHAnsi"/>
              </w:rPr>
            </w:pPr>
            <w:r w:rsidRPr="0033069A">
              <w:rPr>
                <w:rFonts w:ascii="Georgia" w:hAnsi="Georgia" w:cstheme="minorHAnsi"/>
              </w:rPr>
              <w:t>demográfia, szociológia</w:t>
            </w:r>
          </w:p>
        </w:tc>
      </w:tr>
      <w:tr w:rsidR="00CC553F" w:rsidRPr="0033069A" w14:paraId="007CA9A2" w14:textId="77777777" w:rsidTr="006C5550">
        <w:tc>
          <w:tcPr>
            <w:tcW w:w="4531" w:type="dxa"/>
          </w:tcPr>
          <w:p w14:paraId="02BCC22A" w14:textId="77777777" w:rsidR="00CC553F" w:rsidRPr="0033069A" w:rsidRDefault="00CC553F" w:rsidP="00A7171B">
            <w:pPr>
              <w:rPr>
                <w:rFonts w:ascii="Georgia" w:hAnsi="Georgia" w:cstheme="minorHAnsi"/>
              </w:rPr>
            </w:pPr>
            <w:r w:rsidRPr="0033069A">
              <w:rPr>
                <w:rFonts w:ascii="Georgia" w:hAnsi="Georgia" w:cstheme="minorHAnsi"/>
              </w:rPr>
              <w:t>Doktori program(ok) megnevezése</w:t>
            </w:r>
          </w:p>
        </w:tc>
        <w:tc>
          <w:tcPr>
            <w:tcW w:w="4531" w:type="dxa"/>
          </w:tcPr>
          <w:p w14:paraId="1E716D59" w14:textId="4019B9C9" w:rsidR="00CC553F" w:rsidRPr="0033069A" w:rsidRDefault="004D0BEA" w:rsidP="00A7171B">
            <w:pPr>
              <w:rPr>
                <w:rFonts w:ascii="Georgia" w:hAnsi="Georgia" w:cstheme="minorHAnsi"/>
              </w:rPr>
            </w:pPr>
            <w:r w:rsidRPr="0033069A">
              <w:rPr>
                <w:rFonts w:ascii="Georgia" w:hAnsi="Georgia" w:cstheme="minorHAnsi"/>
              </w:rPr>
              <w:t xml:space="preserve">Addiktológia és egészségmagatartás; </w:t>
            </w:r>
            <w:r w:rsidR="007D445E" w:rsidRPr="0033069A">
              <w:rPr>
                <w:rFonts w:ascii="Georgia" w:hAnsi="Georgia" w:cstheme="minorHAnsi"/>
              </w:rPr>
              <w:t xml:space="preserve">Demográfia; </w:t>
            </w:r>
            <w:r w:rsidR="007D0424" w:rsidRPr="0033069A">
              <w:rPr>
                <w:rFonts w:ascii="Georgia" w:hAnsi="Georgia" w:cstheme="minorHAnsi"/>
              </w:rPr>
              <w:t>Kommunikáció, média és kultúra; Településszociológia</w:t>
            </w:r>
          </w:p>
        </w:tc>
      </w:tr>
      <w:tr w:rsidR="00CC553F" w:rsidRPr="0033069A" w14:paraId="06FCABFF" w14:textId="77777777" w:rsidTr="006C5550">
        <w:tc>
          <w:tcPr>
            <w:tcW w:w="4531" w:type="dxa"/>
          </w:tcPr>
          <w:p w14:paraId="49845C1B" w14:textId="65E535F1" w:rsidR="00CC553F" w:rsidRPr="0033069A" w:rsidRDefault="00CC553F" w:rsidP="00A7171B">
            <w:pPr>
              <w:rPr>
                <w:rFonts w:ascii="Georgia" w:hAnsi="Georgia" w:cstheme="minorHAnsi"/>
              </w:rPr>
            </w:pPr>
            <w:r w:rsidRPr="0033069A">
              <w:rPr>
                <w:rFonts w:ascii="Georgia" w:hAnsi="Georgia" w:cstheme="minorHAnsi"/>
              </w:rPr>
              <w:t>Kiadott doktori fokozat elnevezése (DLA és/vagy PhD)</w:t>
            </w:r>
          </w:p>
        </w:tc>
        <w:tc>
          <w:tcPr>
            <w:tcW w:w="4531" w:type="dxa"/>
          </w:tcPr>
          <w:p w14:paraId="75CE50BF" w14:textId="3F41EA80" w:rsidR="00CC553F" w:rsidRPr="0033069A" w:rsidRDefault="007D0424" w:rsidP="00A7171B">
            <w:pPr>
              <w:rPr>
                <w:rFonts w:ascii="Georgia" w:hAnsi="Georgia" w:cstheme="minorHAnsi"/>
              </w:rPr>
            </w:pPr>
            <w:r w:rsidRPr="0033069A">
              <w:rPr>
                <w:rFonts w:ascii="Georgia" w:hAnsi="Georgia" w:cstheme="minorHAnsi"/>
              </w:rPr>
              <w:t>PhD</w:t>
            </w:r>
          </w:p>
        </w:tc>
      </w:tr>
    </w:tbl>
    <w:p w14:paraId="265F0BD0" w14:textId="77777777" w:rsidR="006C5550" w:rsidRPr="00BB4A21" w:rsidRDefault="006C5550" w:rsidP="00A7171B">
      <w:pPr>
        <w:spacing w:after="0" w:line="240" w:lineRule="auto"/>
        <w:rPr>
          <w:rFonts w:ascii="Georgia" w:hAnsi="Georgia" w:cstheme="minorHAnsi"/>
          <w:sz w:val="20"/>
          <w:szCs w:val="20"/>
        </w:rPr>
      </w:pPr>
    </w:p>
    <w:p w14:paraId="7FB701B4" w14:textId="328F9C40" w:rsidR="009B7338" w:rsidRPr="00BB4A21" w:rsidRDefault="1CF65344" w:rsidP="00A7171B">
      <w:pPr>
        <w:spacing w:after="0" w:line="240" w:lineRule="auto"/>
        <w:jc w:val="both"/>
        <w:rPr>
          <w:rFonts w:ascii="Georgia" w:hAnsi="Georgia" w:cs="Times New Roman"/>
          <w:b/>
          <w:bCs/>
          <w:sz w:val="24"/>
          <w:szCs w:val="24"/>
        </w:rPr>
      </w:pPr>
      <w:r w:rsidRPr="00BB4A21">
        <w:rPr>
          <w:rFonts w:ascii="Georgia" w:hAnsi="Georgia" w:cs="Times New Roman"/>
          <w:b/>
          <w:bCs/>
          <w:sz w:val="24"/>
          <w:szCs w:val="24"/>
        </w:rPr>
        <w:t xml:space="preserve">A doktori iskola </w:t>
      </w:r>
      <w:r w:rsidR="339AFABF" w:rsidRPr="00BB4A21">
        <w:rPr>
          <w:rFonts w:ascii="Georgia" w:hAnsi="Georgia" w:cs="Times New Roman"/>
          <w:b/>
          <w:bCs/>
          <w:sz w:val="24"/>
          <w:szCs w:val="24"/>
        </w:rPr>
        <w:t>profilja,</w:t>
      </w:r>
      <w:r w:rsidRPr="00BB4A21">
        <w:rPr>
          <w:rFonts w:ascii="Georgia" w:hAnsi="Georgia" w:cs="Times New Roman"/>
          <w:b/>
          <w:bCs/>
          <w:sz w:val="24"/>
          <w:szCs w:val="24"/>
        </w:rPr>
        <w:t xml:space="preserve"> vezetés</w:t>
      </w:r>
      <w:r w:rsidR="06B8EA1D" w:rsidRPr="00BB4A21">
        <w:rPr>
          <w:rFonts w:ascii="Georgia" w:hAnsi="Georgia" w:cs="Times New Roman"/>
          <w:b/>
          <w:bCs/>
          <w:sz w:val="24"/>
          <w:szCs w:val="24"/>
        </w:rPr>
        <w:t>e</w:t>
      </w:r>
      <w:r w:rsidRPr="00BB4A21">
        <w:rPr>
          <w:rFonts w:ascii="Georgia" w:hAnsi="Georgia" w:cs="Times New Roman"/>
          <w:b/>
          <w:bCs/>
          <w:sz w:val="24"/>
          <w:szCs w:val="24"/>
        </w:rPr>
        <w:t xml:space="preserve">, </w:t>
      </w:r>
      <w:r w:rsidR="6C88C5D4" w:rsidRPr="00BB4A21">
        <w:rPr>
          <w:rFonts w:ascii="Georgia" w:hAnsi="Georgia" w:cs="Times New Roman"/>
          <w:b/>
          <w:bCs/>
          <w:sz w:val="24"/>
          <w:szCs w:val="24"/>
        </w:rPr>
        <w:t>rövid története</w:t>
      </w:r>
    </w:p>
    <w:p w14:paraId="2AC95878" w14:textId="4A6A0111" w:rsidR="00CF16C9" w:rsidRPr="00BB4A21" w:rsidRDefault="7A88D815"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 xml:space="preserve">Milyen intézményben, mióta, milyen szintű autonómiával működik a doktori iskola? Mi a rövid története? Melyek a doktori iskola sajátosságai, fő erősségei? Helyezze el a magyarországi </w:t>
      </w:r>
      <w:r w:rsidR="00CF16C9" w:rsidRPr="00BB4A21">
        <w:rPr>
          <w:rFonts w:ascii="Georgia" w:hAnsi="Georgia" w:cs="Times New Roman"/>
          <w:i/>
          <w:iCs/>
          <w:sz w:val="20"/>
          <w:szCs w:val="20"/>
        </w:rPr>
        <w:t xml:space="preserve">doktori iskolák </w:t>
      </w:r>
      <w:r w:rsidRPr="00BB4A21">
        <w:rPr>
          <w:rFonts w:ascii="Georgia" w:hAnsi="Georgia" w:cs="Times New Roman"/>
          <w:i/>
          <w:iCs/>
          <w:sz w:val="20"/>
          <w:szCs w:val="20"/>
        </w:rPr>
        <w:t>palettáján: miben nyújt többet, jobbat vagy mást, mint a többi, hasonló profilú doktori iskola, különös tekintettel a nemzetközi versenyképességre?</w:t>
      </w:r>
    </w:p>
    <w:p w14:paraId="0AA7321B" w14:textId="77777777" w:rsidR="00DF2667" w:rsidRPr="0033069A" w:rsidRDefault="00DF2667" w:rsidP="00A7171B">
      <w:pPr>
        <w:spacing w:after="0" w:line="240" w:lineRule="auto"/>
        <w:jc w:val="both"/>
        <w:rPr>
          <w:rFonts w:ascii="Georgia" w:hAnsi="Georgia" w:cs="Times New Roman"/>
        </w:rPr>
      </w:pPr>
    </w:p>
    <w:p w14:paraId="54950A13" w14:textId="16296E54" w:rsidR="008B5863" w:rsidRPr="0033069A" w:rsidRDefault="008B5863" w:rsidP="00A7171B">
      <w:pPr>
        <w:spacing w:after="0" w:line="240" w:lineRule="auto"/>
        <w:jc w:val="both"/>
        <w:rPr>
          <w:rFonts w:ascii="Georgia" w:hAnsi="Georgia" w:cs="Times New Roman"/>
          <w:i/>
          <w:iCs/>
        </w:rPr>
      </w:pPr>
      <w:r w:rsidRPr="0033069A">
        <w:rPr>
          <w:rFonts w:ascii="Georgia" w:hAnsi="Georgia" w:cs="Times New Roman"/>
        </w:rPr>
        <w:t xml:space="preserve">A Demográfia és Szociológia Doktori Iskola </w:t>
      </w:r>
      <w:r w:rsidRPr="0033069A">
        <w:rPr>
          <w:rFonts w:ascii="Georgia" w:hAnsi="Georgia" w:cs="Times New Roman"/>
          <w:i/>
        </w:rPr>
        <w:t>(a továbbiakban: DSZDI)</w:t>
      </w:r>
      <w:r w:rsidRPr="0033069A">
        <w:rPr>
          <w:rFonts w:ascii="Georgia" w:hAnsi="Georgia" w:cs="Times New Roman"/>
        </w:rPr>
        <w:t xml:space="preserve"> a PTE Bölcsészet</w:t>
      </w:r>
      <w:r w:rsidR="00E43488" w:rsidRPr="0033069A">
        <w:rPr>
          <w:rFonts w:ascii="Georgia" w:hAnsi="Georgia" w:cs="Times New Roman"/>
        </w:rPr>
        <w:t>-</w:t>
      </w:r>
      <w:r w:rsidRPr="0033069A">
        <w:rPr>
          <w:rFonts w:ascii="Georgia" w:hAnsi="Georgia" w:cs="Times New Roman"/>
        </w:rPr>
        <w:t xml:space="preserve"> és Társadalomtudományi Kar</w:t>
      </w:r>
      <w:r w:rsidR="00E43488" w:rsidRPr="0033069A">
        <w:rPr>
          <w:rFonts w:ascii="Georgia" w:hAnsi="Georgia" w:cs="Times New Roman"/>
        </w:rPr>
        <w:t>ának</w:t>
      </w:r>
      <w:r w:rsidRPr="0033069A">
        <w:rPr>
          <w:rFonts w:ascii="Georgia" w:hAnsi="Georgia" w:cs="Times New Roman"/>
        </w:rPr>
        <w:t xml:space="preserve"> jelenleg legfiatalabb doktori iskolája 201</w:t>
      </w:r>
      <w:r w:rsidR="00E27F46" w:rsidRPr="0033069A">
        <w:rPr>
          <w:rFonts w:ascii="Georgia" w:hAnsi="Georgia" w:cs="Times New Roman"/>
        </w:rPr>
        <w:t>3 szeptemberében indult.</w:t>
      </w:r>
    </w:p>
    <w:p w14:paraId="24FC0445" w14:textId="775A89E8" w:rsidR="00EF610B" w:rsidRPr="0033069A" w:rsidRDefault="00C94E8D" w:rsidP="00A7171B">
      <w:pPr>
        <w:spacing w:after="0" w:line="240" w:lineRule="auto"/>
        <w:ind w:firstLine="708"/>
        <w:jc w:val="both"/>
        <w:rPr>
          <w:rFonts w:ascii="Georgia" w:hAnsi="Georgia" w:cs="Times New Roman"/>
        </w:rPr>
      </w:pPr>
      <w:r w:rsidRPr="0033069A">
        <w:rPr>
          <w:rFonts w:ascii="Georgia" w:hAnsi="Georgia" w:cs="Times New Roman"/>
        </w:rPr>
        <w:t>A doktori iskola képzési programjának és kutatási profiljának kialakítása során meghatározó volt, hogy feloldja azt a feszültséget, amely a demográfiai ismeretek iránt egyre növekvő társadalmi és szakmai igény és a demográfiai ismere</w:t>
      </w:r>
      <w:r w:rsidR="00250961" w:rsidRPr="0033069A">
        <w:rPr>
          <w:rFonts w:ascii="Georgia" w:hAnsi="Georgia" w:cs="Times New Roman"/>
        </w:rPr>
        <w:t>tek szisztematikus oktatásának hiányosságai</w:t>
      </w:r>
      <w:r w:rsidRPr="0033069A">
        <w:rPr>
          <w:rFonts w:ascii="Georgia" w:hAnsi="Georgia" w:cs="Times New Roman"/>
        </w:rPr>
        <w:t xml:space="preserve"> között fennáll. Egy olyan képzési-kutatási programot kíván</w:t>
      </w:r>
      <w:r w:rsidR="00250961" w:rsidRPr="0033069A">
        <w:rPr>
          <w:rFonts w:ascii="Georgia" w:hAnsi="Georgia" w:cs="Times New Roman"/>
        </w:rPr>
        <w:t>t</w:t>
      </w:r>
      <w:r w:rsidRPr="0033069A">
        <w:rPr>
          <w:rFonts w:ascii="Georgia" w:hAnsi="Georgia" w:cs="Times New Roman"/>
        </w:rPr>
        <w:t xml:space="preserve">unk létrehozni, amely átfogó ismereteket ad az európai és a hazai népesedés kérdéseiről, szisztematikusan áttekinti a népességtudomány ismeretköreit, alapos módszertani-statisztikai eszköztárat ad a hallgatók </w:t>
      </w:r>
      <w:r w:rsidRPr="0033069A">
        <w:rPr>
          <w:rFonts w:ascii="Georgia" w:hAnsi="Georgia" w:cs="Times New Roman"/>
        </w:rPr>
        <w:lastRenderedPageBreak/>
        <w:t>kezébe és képessé teszi hallgatói</w:t>
      </w:r>
      <w:r w:rsidR="00250961" w:rsidRPr="0033069A">
        <w:rPr>
          <w:rFonts w:ascii="Georgia" w:hAnsi="Georgia" w:cs="Times New Roman"/>
        </w:rPr>
        <w:t>nka</w:t>
      </w:r>
      <w:r w:rsidRPr="0033069A">
        <w:rPr>
          <w:rFonts w:ascii="Georgia" w:hAnsi="Georgia" w:cs="Times New Roman"/>
        </w:rPr>
        <w:t xml:space="preserve">t a népesedési problémák önálló elemzésére, megértésére és kezelésére. </w:t>
      </w:r>
      <w:r w:rsidR="00271AA7" w:rsidRPr="0033069A">
        <w:rPr>
          <w:rFonts w:ascii="Georgia" w:hAnsi="Georgia" w:cs="Times New Roman"/>
        </w:rPr>
        <w:t xml:space="preserve">A DSZDI </w:t>
      </w:r>
      <w:r w:rsidR="00250961" w:rsidRPr="0033069A">
        <w:rPr>
          <w:rFonts w:ascii="Georgia" w:hAnsi="Georgia" w:cs="Times New Roman"/>
        </w:rPr>
        <w:t>i</w:t>
      </w:r>
      <w:r w:rsidRPr="0033069A">
        <w:rPr>
          <w:rFonts w:ascii="Georgia" w:hAnsi="Georgia" w:cs="Times New Roman"/>
        </w:rPr>
        <w:t>ndulás</w:t>
      </w:r>
      <w:r w:rsidR="00250961" w:rsidRPr="0033069A">
        <w:rPr>
          <w:rFonts w:ascii="Georgia" w:hAnsi="Georgia" w:cs="Times New Roman"/>
        </w:rPr>
        <w:t>a</w:t>
      </w:r>
      <w:r w:rsidRPr="0033069A">
        <w:rPr>
          <w:rFonts w:ascii="Georgia" w:hAnsi="Georgia" w:cs="Times New Roman"/>
        </w:rPr>
        <w:t xml:space="preserve">kor a szociológia tudományterületén két hazai doktori iskola működött, ám a demográfiai kérdésekkel (termékenység, halandóság, migráció, idősödés) egyikben sem foglalkoztak kiemelten, és a demográfiai elemzés eszköztára sem volt </w:t>
      </w:r>
      <w:r w:rsidR="00271AA7" w:rsidRPr="0033069A">
        <w:rPr>
          <w:rFonts w:ascii="Georgia" w:hAnsi="Georgia" w:cs="Times New Roman"/>
        </w:rPr>
        <w:t xml:space="preserve">előtérbe. A népesedéssel kapcsolatos kérdések szakmai-tudományos elemzése iránti igény azóta egyértelműen növekedett, nemcsak itthon, de Európában </w:t>
      </w:r>
      <w:r w:rsidR="00250961" w:rsidRPr="0033069A">
        <w:rPr>
          <w:rFonts w:ascii="Georgia" w:hAnsi="Georgia" w:cs="Times New Roman"/>
        </w:rPr>
        <w:t xml:space="preserve">és világszerte </w:t>
      </w:r>
      <w:r w:rsidR="00271AA7" w:rsidRPr="0033069A">
        <w:rPr>
          <w:rFonts w:ascii="Georgia" w:hAnsi="Georgia" w:cs="Times New Roman"/>
        </w:rPr>
        <w:t>is.</w:t>
      </w:r>
    </w:p>
    <w:p w14:paraId="1E832805" w14:textId="7F18C7C6" w:rsidR="00493D98" w:rsidRPr="0033069A" w:rsidRDefault="00EF610B" w:rsidP="00A7171B">
      <w:pPr>
        <w:spacing w:after="0"/>
        <w:jc w:val="both"/>
        <w:rPr>
          <w:rFonts w:ascii="Georgia" w:hAnsi="Georgia" w:cs="Times New Roman"/>
        </w:rPr>
      </w:pPr>
      <w:r w:rsidRPr="0033069A">
        <w:rPr>
          <w:rFonts w:ascii="Georgia" w:hAnsi="Georgia" w:cs="Times New Roman"/>
        </w:rPr>
        <w:tab/>
        <w:t xml:space="preserve">Noha a DSZDI profiljának kialakítása során a népességtudomány </w:t>
      </w:r>
      <w:r w:rsidR="00493D98" w:rsidRPr="0033069A">
        <w:rPr>
          <w:rFonts w:ascii="Georgia" w:hAnsi="Georgia" w:cs="Times New Roman"/>
        </w:rPr>
        <w:t>területeinek oktatása és kér</w:t>
      </w:r>
      <w:r w:rsidRPr="0033069A">
        <w:rPr>
          <w:rFonts w:ascii="Georgia" w:hAnsi="Georgia" w:cs="Times New Roman"/>
        </w:rPr>
        <w:t>d</w:t>
      </w:r>
      <w:r w:rsidR="00493D98" w:rsidRPr="0033069A">
        <w:rPr>
          <w:rFonts w:ascii="Georgia" w:hAnsi="Georgia" w:cs="Times New Roman"/>
        </w:rPr>
        <w:t>és</w:t>
      </w:r>
      <w:r w:rsidRPr="0033069A">
        <w:rPr>
          <w:rFonts w:ascii="Georgia" w:hAnsi="Georgia" w:cs="Times New Roman"/>
        </w:rPr>
        <w:t xml:space="preserve">einek kutatása állt </w:t>
      </w:r>
      <w:r w:rsidR="00F3240A" w:rsidRPr="0033069A">
        <w:rPr>
          <w:rFonts w:ascii="Georgia" w:hAnsi="Georgia" w:cs="Times New Roman"/>
        </w:rPr>
        <w:t xml:space="preserve">a </w:t>
      </w:r>
      <w:r w:rsidR="009F0DDF" w:rsidRPr="0033069A">
        <w:rPr>
          <w:rFonts w:ascii="Georgia" w:hAnsi="Georgia" w:cs="Times New Roman"/>
        </w:rPr>
        <w:t>homloktérben</w:t>
      </w:r>
      <w:r w:rsidR="00F3240A" w:rsidRPr="0033069A">
        <w:rPr>
          <w:rFonts w:ascii="Georgia" w:hAnsi="Georgia" w:cs="Times New Roman"/>
        </w:rPr>
        <w:t>,</w:t>
      </w:r>
      <w:r w:rsidR="009F0DDF" w:rsidRPr="0033069A">
        <w:rPr>
          <w:rFonts w:ascii="Georgia" w:hAnsi="Georgia" w:cs="Times New Roman"/>
        </w:rPr>
        <w:t xml:space="preserve"> </w:t>
      </w:r>
      <w:r w:rsidRPr="0033069A">
        <w:rPr>
          <w:rFonts w:ascii="Georgia" w:hAnsi="Georgia" w:cs="Times New Roman"/>
        </w:rPr>
        <w:t>teret kívántunk engedni a diszciplináris és módszertani sokszínűségnek. E</w:t>
      </w:r>
      <w:r w:rsidR="00493D98" w:rsidRPr="0033069A">
        <w:rPr>
          <w:rFonts w:ascii="Georgia" w:hAnsi="Georgia" w:cs="Times New Roman"/>
        </w:rPr>
        <w:t>zért</w:t>
      </w:r>
      <w:r w:rsidRPr="0033069A">
        <w:rPr>
          <w:rFonts w:ascii="Georgia" w:hAnsi="Georgia" w:cs="Times New Roman"/>
        </w:rPr>
        <w:t xml:space="preserve"> a </w:t>
      </w:r>
      <w:r w:rsidR="009015E7" w:rsidRPr="0033069A">
        <w:rPr>
          <w:rFonts w:ascii="Georgia" w:hAnsi="Georgia" w:cs="Times New Roman"/>
          <w:i/>
          <w:iCs/>
        </w:rPr>
        <w:t>Demográfia</w:t>
      </w:r>
      <w:r w:rsidR="009015E7" w:rsidRPr="0033069A">
        <w:rPr>
          <w:rFonts w:ascii="Georgia" w:hAnsi="Georgia" w:cs="Times New Roman"/>
        </w:rPr>
        <w:t xml:space="preserve"> </w:t>
      </w:r>
      <w:r w:rsidRPr="0033069A">
        <w:rPr>
          <w:rFonts w:ascii="Georgia" w:hAnsi="Georgia" w:cs="Times New Roman"/>
        </w:rPr>
        <w:t xml:space="preserve">program mellé, azzal együttműködve </w:t>
      </w:r>
      <w:r w:rsidR="00493D98" w:rsidRPr="0033069A">
        <w:rPr>
          <w:rFonts w:ascii="Georgia" w:hAnsi="Georgia" w:cs="Times New Roman"/>
        </w:rPr>
        <w:t xml:space="preserve">egy </w:t>
      </w:r>
      <w:r w:rsidR="005E44EB" w:rsidRPr="0033069A">
        <w:rPr>
          <w:rFonts w:ascii="Georgia" w:hAnsi="Georgia" w:cs="Times New Roman"/>
          <w:i/>
          <w:iCs/>
        </w:rPr>
        <w:t>a</w:t>
      </w:r>
      <w:r w:rsidR="009015E7" w:rsidRPr="0033069A">
        <w:rPr>
          <w:rFonts w:ascii="Georgia" w:hAnsi="Georgia" w:cs="Times New Roman"/>
          <w:i/>
          <w:iCs/>
        </w:rPr>
        <w:t>ddiktólógia</w:t>
      </w:r>
      <w:r w:rsidR="005E44EB" w:rsidRPr="0033069A">
        <w:rPr>
          <w:rFonts w:ascii="Georgia" w:hAnsi="Georgia" w:cs="Times New Roman"/>
          <w:i/>
          <w:iCs/>
        </w:rPr>
        <w:t>i</w:t>
      </w:r>
      <w:r w:rsidR="009015E7" w:rsidRPr="0033069A">
        <w:rPr>
          <w:rFonts w:ascii="Georgia" w:hAnsi="Georgia" w:cs="Times New Roman"/>
        </w:rPr>
        <w:t xml:space="preserve"> </w:t>
      </w:r>
      <w:r w:rsidR="00493D98" w:rsidRPr="0033069A">
        <w:rPr>
          <w:rFonts w:ascii="Georgia" w:hAnsi="Georgia" w:cs="Times New Roman"/>
        </w:rPr>
        <w:t xml:space="preserve">programot is kialakítottunk, és magától értetődően lehetőséget teremtettünk a szociológiai kérdések tanulmányozásának és elemzésének is a </w:t>
      </w:r>
      <w:r w:rsidR="009015E7" w:rsidRPr="0033069A">
        <w:rPr>
          <w:rFonts w:ascii="Georgia" w:hAnsi="Georgia" w:cs="Times New Roman"/>
          <w:i/>
          <w:iCs/>
        </w:rPr>
        <w:t>Telpülésszociológia</w:t>
      </w:r>
      <w:r w:rsidR="00493D98" w:rsidRPr="0033069A">
        <w:rPr>
          <w:rFonts w:ascii="Georgia" w:hAnsi="Georgia" w:cs="Times New Roman"/>
        </w:rPr>
        <w:t xml:space="preserve"> </w:t>
      </w:r>
      <w:r w:rsidR="002E3253" w:rsidRPr="0033069A">
        <w:rPr>
          <w:rFonts w:ascii="Georgia" w:hAnsi="Georgia" w:cs="Times New Roman"/>
        </w:rPr>
        <w:t>program keretében</w:t>
      </w:r>
      <w:r w:rsidR="00493D98" w:rsidRPr="0033069A">
        <w:rPr>
          <w:rFonts w:ascii="Georgia" w:hAnsi="Georgia" w:cs="Times New Roman"/>
        </w:rPr>
        <w:t xml:space="preserve">. </w:t>
      </w:r>
      <w:r w:rsidRPr="0033069A">
        <w:rPr>
          <w:rFonts w:ascii="Georgia" w:hAnsi="Georgia" w:cs="Times New Roman"/>
        </w:rPr>
        <w:t xml:space="preserve">A </w:t>
      </w:r>
      <w:r w:rsidR="009015E7" w:rsidRPr="0033069A">
        <w:rPr>
          <w:rFonts w:ascii="Georgia" w:hAnsi="Georgia" w:cs="Times New Roman"/>
          <w:i/>
          <w:iCs/>
        </w:rPr>
        <w:t>Demográfia</w:t>
      </w:r>
      <w:r w:rsidR="009015E7" w:rsidRPr="0033069A">
        <w:rPr>
          <w:rFonts w:ascii="Georgia" w:hAnsi="Georgia" w:cs="Times New Roman"/>
          <w:i/>
        </w:rPr>
        <w:t xml:space="preserve"> </w:t>
      </w:r>
      <w:r w:rsidRPr="0033069A">
        <w:rPr>
          <w:rFonts w:ascii="Georgia" w:hAnsi="Georgia" w:cs="Times New Roman"/>
        </w:rPr>
        <w:t xml:space="preserve">program azt hivatott jelezni, hogy minden a népesedés alapkérdéseit tárgyaló kutatást be kívánunk fogadni, ugyanakkor ezeket szorosan a kutatási témakiírásokhoz kötve és modern kutatási gyakorlattal kívánjuk feldolgozni. Az </w:t>
      </w:r>
      <w:r w:rsidRPr="0033069A">
        <w:rPr>
          <w:rFonts w:ascii="Georgia" w:hAnsi="Georgia" w:cs="Times New Roman"/>
          <w:i/>
        </w:rPr>
        <w:t>Addiktológia</w:t>
      </w:r>
      <w:r w:rsidR="002E3253" w:rsidRPr="0033069A">
        <w:rPr>
          <w:rFonts w:ascii="Georgia" w:hAnsi="Georgia" w:cs="Times New Roman"/>
          <w:i/>
        </w:rPr>
        <w:t xml:space="preserve"> és</w:t>
      </w:r>
      <w:r w:rsidRPr="0033069A">
        <w:rPr>
          <w:rFonts w:ascii="Georgia" w:hAnsi="Georgia" w:cs="Times New Roman"/>
          <w:i/>
        </w:rPr>
        <w:t xml:space="preserve"> egészségmagatartás</w:t>
      </w:r>
      <w:r w:rsidRPr="0033069A">
        <w:rPr>
          <w:rFonts w:ascii="Georgia" w:hAnsi="Georgia" w:cs="Times New Roman"/>
        </w:rPr>
        <w:t xml:space="preserve"> program a népesség jóllétének kihívásaival és a népesedés szempontjából </w:t>
      </w:r>
      <w:r w:rsidR="00D14610" w:rsidRPr="0033069A">
        <w:rPr>
          <w:rFonts w:ascii="Georgia" w:hAnsi="Georgia" w:cs="Times New Roman"/>
        </w:rPr>
        <w:t xml:space="preserve">meghatározó </w:t>
      </w:r>
      <w:r w:rsidRPr="0033069A">
        <w:rPr>
          <w:rFonts w:ascii="Georgia" w:hAnsi="Georgia" w:cs="Times New Roman"/>
        </w:rPr>
        <w:t xml:space="preserve">problémák kezelésével foglalkozik. A </w:t>
      </w:r>
      <w:r w:rsidRPr="0033069A">
        <w:rPr>
          <w:rFonts w:ascii="Georgia" w:hAnsi="Georgia" w:cs="Times New Roman"/>
          <w:i/>
        </w:rPr>
        <w:t>Településszociológia</w:t>
      </w:r>
      <w:r w:rsidRPr="0033069A">
        <w:rPr>
          <w:rFonts w:ascii="Georgia" w:hAnsi="Georgia" w:cs="Times New Roman"/>
        </w:rPr>
        <w:t xml:space="preserve"> program keretében </w:t>
      </w:r>
      <w:r w:rsidR="00D14610" w:rsidRPr="0033069A">
        <w:rPr>
          <w:rFonts w:ascii="Georgia" w:hAnsi="Georgia" w:cs="Times New Roman"/>
        </w:rPr>
        <w:t xml:space="preserve">pedig </w:t>
      </w:r>
      <w:r w:rsidRPr="0033069A">
        <w:rPr>
          <w:rFonts w:ascii="Georgia" w:hAnsi="Georgia" w:cs="Times New Roman"/>
        </w:rPr>
        <w:t xml:space="preserve">a népesedési és társadalmi folyamatok egyik legfontosabb differenciáló kontextusát, a területi folyamatokat vizsgáljuk. </w:t>
      </w:r>
    </w:p>
    <w:p w14:paraId="1F305B22" w14:textId="6A7DC96D" w:rsidR="00D14610" w:rsidRPr="0033069A" w:rsidRDefault="00493D98" w:rsidP="00A7171B">
      <w:pPr>
        <w:spacing w:after="0"/>
        <w:ind w:firstLine="708"/>
        <w:jc w:val="both"/>
        <w:rPr>
          <w:rFonts w:ascii="Georgia" w:hAnsi="Georgia" w:cs="Times New Roman"/>
        </w:rPr>
      </w:pPr>
      <w:r w:rsidRPr="0033069A">
        <w:rPr>
          <w:rFonts w:ascii="Georgia" w:hAnsi="Georgia" w:cs="Times New Roman"/>
        </w:rPr>
        <w:t>Az elmúlt éveben, reflektálva a média és a kommunikáció területén bekövetkező forradalmi változásokra, amely</w:t>
      </w:r>
      <w:r w:rsidR="00713D09" w:rsidRPr="0033069A">
        <w:rPr>
          <w:rFonts w:ascii="Georgia" w:hAnsi="Georgia" w:cs="Times New Roman"/>
        </w:rPr>
        <w:t>ek</w:t>
      </w:r>
      <w:r w:rsidRPr="0033069A">
        <w:rPr>
          <w:rFonts w:ascii="Georgia" w:hAnsi="Georgia" w:cs="Times New Roman"/>
        </w:rPr>
        <w:t xml:space="preserve"> egyet</w:t>
      </w:r>
      <w:r w:rsidR="004326D6" w:rsidRPr="0033069A">
        <w:rPr>
          <w:rFonts w:ascii="Georgia" w:hAnsi="Georgia" w:cs="Times New Roman"/>
        </w:rPr>
        <w:t>l</w:t>
      </w:r>
      <w:r w:rsidRPr="0033069A">
        <w:rPr>
          <w:rFonts w:ascii="Georgia" w:hAnsi="Georgia" w:cs="Times New Roman"/>
        </w:rPr>
        <w:t xml:space="preserve">en </w:t>
      </w:r>
      <w:r w:rsidR="004326D6" w:rsidRPr="0033069A">
        <w:rPr>
          <w:rFonts w:ascii="Georgia" w:hAnsi="Georgia" w:cs="Times New Roman"/>
        </w:rPr>
        <w:t xml:space="preserve">társadalomtudományi </w:t>
      </w:r>
      <w:r w:rsidRPr="0033069A">
        <w:rPr>
          <w:rFonts w:ascii="Georgia" w:hAnsi="Georgia" w:cs="Times New Roman"/>
        </w:rPr>
        <w:t xml:space="preserve">diszciplínát sem </w:t>
      </w:r>
      <w:r w:rsidR="004326D6" w:rsidRPr="0033069A">
        <w:rPr>
          <w:rFonts w:ascii="Georgia" w:hAnsi="Georgia" w:cs="Times New Roman"/>
        </w:rPr>
        <w:t>hagyt</w:t>
      </w:r>
      <w:r w:rsidR="00713D09" w:rsidRPr="0033069A">
        <w:rPr>
          <w:rFonts w:ascii="Georgia" w:hAnsi="Georgia" w:cs="Times New Roman"/>
        </w:rPr>
        <w:t>ak</w:t>
      </w:r>
      <w:r w:rsidRPr="0033069A">
        <w:rPr>
          <w:rFonts w:ascii="Georgia" w:hAnsi="Georgia" w:cs="Times New Roman"/>
        </w:rPr>
        <w:t xml:space="preserve"> </w:t>
      </w:r>
      <w:r w:rsidR="004326D6" w:rsidRPr="0033069A">
        <w:rPr>
          <w:rFonts w:ascii="Georgia" w:hAnsi="Georgia" w:cs="Times New Roman"/>
        </w:rPr>
        <w:t>érintetlenül</w:t>
      </w:r>
      <w:r w:rsidRPr="0033069A">
        <w:rPr>
          <w:rFonts w:ascii="Georgia" w:hAnsi="Georgia" w:cs="Times New Roman"/>
        </w:rPr>
        <w:t>, egy új médiaszociológiai és kommunikációtudományi alprogramot</w:t>
      </w:r>
      <w:r w:rsidR="004326D6" w:rsidRPr="0033069A">
        <w:rPr>
          <w:rFonts w:ascii="Georgia" w:hAnsi="Georgia" w:cs="Times New Roman"/>
        </w:rPr>
        <w:t xml:space="preserve"> indítottunk  </w:t>
      </w:r>
      <w:r w:rsidR="004326D6" w:rsidRPr="0033069A">
        <w:rPr>
          <w:rFonts w:ascii="Georgia" w:hAnsi="Georgia" w:cs="Times New Roman"/>
          <w:i/>
          <w:iCs/>
        </w:rPr>
        <w:t>Kultúra, média és kommunikáció</w:t>
      </w:r>
      <w:r w:rsidR="004326D6" w:rsidRPr="0033069A">
        <w:rPr>
          <w:rFonts w:ascii="Georgia" w:hAnsi="Georgia" w:cs="Times New Roman"/>
        </w:rPr>
        <w:t xml:space="preserve"> címmel. </w:t>
      </w:r>
      <w:r w:rsidR="00D14610" w:rsidRPr="0033069A">
        <w:rPr>
          <w:rFonts w:ascii="Georgia" w:hAnsi="Georgia" w:cs="Times New Roman"/>
        </w:rPr>
        <w:t>Ez</w:t>
      </w:r>
      <w:r w:rsidR="00250961" w:rsidRPr="0033069A">
        <w:rPr>
          <w:rFonts w:ascii="Georgia" w:hAnsi="Georgia" w:cs="Times New Roman"/>
        </w:rPr>
        <w:t xml:space="preserve"> a nyitás a</w:t>
      </w:r>
      <w:r w:rsidR="00D14610" w:rsidRPr="0033069A">
        <w:rPr>
          <w:rFonts w:ascii="Georgia" w:hAnsi="Georgia" w:cs="Times New Roman"/>
        </w:rPr>
        <w:t xml:space="preserve"> képzési és kutatási profil bővülését, a kutatási program szélesedését, egyben a kutatási módszertanon belül a kvalitatív módszertani ismeretek megerősítését jelenti, amelyek a szociológiai kutatások területén is </w:t>
      </w:r>
      <w:r w:rsidR="00C77143" w:rsidRPr="0033069A">
        <w:rPr>
          <w:rFonts w:ascii="Georgia" w:hAnsi="Georgia" w:cs="Times New Roman"/>
        </w:rPr>
        <w:t>egyértelműen</w:t>
      </w:r>
      <w:r w:rsidR="00D14610" w:rsidRPr="0033069A">
        <w:rPr>
          <w:rFonts w:ascii="Georgia" w:hAnsi="Georgia" w:cs="Times New Roman"/>
        </w:rPr>
        <w:t xml:space="preserve"> terjedni látszanak. E bővítés szervezeti indokoltságát adja</w:t>
      </w:r>
      <w:r w:rsidR="00250961" w:rsidRPr="0033069A">
        <w:rPr>
          <w:rFonts w:ascii="Georgia" w:hAnsi="Georgia" w:cs="Times New Roman"/>
        </w:rPr>
        <w:t xml:space="preserve"> az is</w:t>
      </w:r>
      <w:r w:rsidR="00D14610" w:rsidRPr="0033069A">
        <w:rPr>
          <w:rFonts w:ascii="Georgia" w:hAnsi="Georgia" w:cs="Times New Roman"/>
        </w:rPr>
        <w:t xml:space="preserve">, hogy a </w:t>
      </w:r>
      <w:r w:rsidR="00C77143" w:rsidRPr="0033069A">
        <w:rPr>
          <w:rFonts w:ascii="Georgia" w:hAnsi="Georgia" w:cs="Times New Roman"/>
        </w:rPr>
        <w:t>Szociológia</w:t>
      </w:r>
      <w:r w:rsidR="00D14610" w:rsidRPr="0033069A">
        <w:rPr>
          <w:rFonts w:ascii="Georgia" w:hAnsi="Georgia" w:cs="Times New Roman"/>
        </w:rPr>
        <w:t xml:space="preserve"> </w:t>
      </w:r>
      <w:r w:rsidR="00250961" w:rsidRPr="0033069A">
        <w:rPr>
          <w:rFonts w:ascii="Georgia" w:hAnsi="Georgia" w:cs="Times New Roman"/>
        </w:rPr>
        <w:t>Tanszék, valamint</w:t>
      </w:r>
      <w:r w:rsidR="00D14610" w:rsidRPr="0033069A">
        <w:rPr>
          <w:rFonts w:ascii="Georgia" w:hAnsi="Georgia" w:cs="Times New Roman"/>
        </w:rPr>
        <w:t xml:space="preserve"> a Kommun</w:t>
      </w:r>
      <w:r w:rsidR="00C77143" w:rsidRPr="0033069A">
        <w:rPr>
          <w:rFonts w:ascii="Georgia" w:hAnsi="Georgia" w:cs="Times New Roman"/>
        </w:rPr>
        <w:t>i</w:t>
      </w:r>
      <w:r w:rsidR="00D14610" w:rsidRPr="0033069A">
        <w:rPr>
          <w:rFonts w:ascii="Georgia" w:hAnsi="Georgia" w:cs="Times New Roman"/>
        </w:rPr>
        <w:t>káció</w:t>
      </w:r>
      <w:r w:rsidR="00250961" w:rsidRPr="0033069A">
        <w:rPr>
          <w:rFonts w:ascii="Georgia" w:hAnsi="Georgia" w:cs="Times New Roman"/>
        </w:rPr>
        <w:t xml:space="preserve">- és </w:t>
      </w:r>
      <w:r w:rsidR="00386FBC" w:rsidRPr="0033069A">
        <w:rPr>
          <w:rFonts w:ascii="Georgia" w:hAnsi="Georgia" w:cs="Times New Roman"/>
        </w:rPr>
        <w:t>M</w:t>
      </w:r>
      <w:r w:rsidR="00250961" w:rsidRPr="0033069A">
        <w:rPr>
          <w:rFonts w:ascii="Georgia" w:hAnsi="Georgia" w:cs="Times New Roman"/>
        </w:rPr>
        <w:t>édia</w:t>
      </w:r>
      <w:r w:rsidR="00D14610" w:rsidRPr="0033069A">
        <w:rPr>
          <w:rFonts w:ascii="Georgia" w:hAnsi="Georgia" w:cs="Times New Roman"/>
        </w:rPr>
        <w:t xml:space="preserve">tudományi </w:t>
      </w:r>
      <w:r w:rsidR="00250961" w:rsidRPr="0033069A">
        <w:rPr>
          <w:rFonts w:ascii="Georgia" w:hAnsi="Georgia" w:cs="Times New Roman"/>
        </w:rPr>
        <w:t>T</w:t>
      </w:r>
      <w:r w:rsidR="00D14610" w:rsidRPr="0033069A">
        <w:rPr>
          <w:rFonts w:ascii="Georgia" w:hAnsi="Georgia" w:cs="Times New Roman"/>
        </w:rPr>
        <w:t xml:space="preserve">anszék évek óta egy </w:t>
      </w:r>
      <w:r w:rsidR="00C77143" w:rsidRPr="0033069A">
        <w:rPr>
          <w:rFonts w:ascii="Georgia" w:hAnsi="Georgia" w:cs="Times New Roman"/>
        </w:rPr>
        <w:t>intézetben</w:t>
      </w:r>
      <w:r w:rsidR="00D14610" w:rsidRPr="0033069A">
        <w:rPr>
          <w:rFonts w:ascii="Georgia" w:hAnsi="Georgia" w:cs="Times New Roman"/>
        </w:rPr>
        <w:t xml:space="preserve"> műk</w:t>
      </w:r>
      <w:r w:rsidR="00C77143" w:rsidRPr="0033069A">
        <w:rPr>
          <w:rFonts w:ascii="Georgia" w:hAnsi="Georgia" w:cs="Times New Roman"/>
        </w:rPr>
        <w:t xml:space="preserve">ödik. </w:t>
      </w:r>
      <w:r w:rsidR="00250961" w:rsidRPr="0033069A">
        <w:rPr>
          <w:rFonts w:ascii="Georgia" w:hAnsi="Georgia" w:cs="Times New Roman"/>
        </w:rPr>
        <w:t xml:space="preserve">(redundáns mondat) </w:t>
      </w:r>
      <w:r w:rsidR="00F504C1" w:rsidRPr="0033069A">
        <w:rPr>
          <w:rFonts w:ascii="Georgia" w:hAnsi="Georgia" w:cs="Times New Roman"/>
        </w:rPr>
        <w:t>(új bekezdés nélkül folytatódjon a szöveg)</w:t>
      </w:r>
    </w:p>
    <w:p w14:paraId="7F4086CA" w14:textId="39BCC19C" w:rsidR="00FF48D6" w:rsidRPr="0033069A" w:rsidRDefault="00C77143" w:rsidP="00A7171B">
      <w:pPr>
        <w:spacing w:after="0"/>
        <w:ind w:firstLine="708"/>
        <w:jc w:val="both"/>
        <w:rPr>
          <w:rFonts w:ascii="Georgia" w:hAnsi="Georgia" w:cs="Times New Roman"/>
        </w:rPr>
      </w:pPr>
      <w:r w:rsidRPr="0033069A">
        <w:rPr>
          <w:rFonts w:ascii="Georgia" w:hAnsi="Georgia" w:cs="Times New Roman"/>
        </w:rPr>
        <w:t xml:space="preserve">Képzési és kutatási </w:t>
      </w:r>
      <w:r w:rsidR="00883030" w:rsidRPr="0033069A">
        <w:rPr>
          <w:rFonts w:ascii="Georgia" w:hAnsi="Georgia" w:cs="Times New Roman"/>
        </w:rPr>
        <w:t>profilunk</w:t>
      </w:r>
      <w:r w:rsidRPr="0033069A">
        <w:rPr>
          <w:rFonts w:ascii="Georgia" w:hAnsi="Georgia" w:cs="Times New Roman"/>
        </w:rPr>
        <w:t xml:space="preserve"> </w:t>
      </w:r>
      <w:r w:rsidR="00FF48D6" w:rsidRPr="0033069A">
        <w:rPr>
          <w:rFonts w:ascii="Georgia" w:hAnsi="Georgia" w:cs="Times New Roman"/>
        </w:rPr>
        <w:t xml:space="preserve">a hazai szociológia tudományterületen </w:t>
      </w:r>
      <w:r w:rsidR="00883030" w:rsidRPr="0033069A">
        <w:rPr>
          <w:rFonts w:ascii="Georgia" w:hAnsi="Georgia" w:cs="Times New Roman"/>
        </w:rPr>
        <w:t>működő</w:t>
      </w:r>
      <w:r w:rsidR="00FF48D6" w:rsidRPr="0033069A">
        <w:rPr>
          <w:rFonts w:ascii="Georgia" w:hAnsi="Georgia" w:cs="Times New Roman"/>
        </w:rPr>
        <w:t xml:space="preserve"> iskolák összehasonlításában </w:t>
      </w:r>
      <w:r w:rsidR="00B5751D" w:rsidRPr="0033069A">
        <w:rPr>
          <w:rFonts w:ascii="Georgia" w:hAnsi="Georgia" w:cs="Times New Roman"/>
        </w:rPr>
        <w:t xml:space="preserve">megítélésünk szerint hiánypótló, </w:t>
      </w:r>
      <w:r w:rsidR="00FF48D6" w:rsidRPr="0033069A">
        <w:rPr>
          <w:rFonts w:ascii="Georgia" w:hAnsi="Georgia" w:cs="Times New Roman"/>
        </w:rPr>
        <w:t>ugyanakkor</w:t>
      </w:r>
      <w:r w:rsidR="00B5751D" w:rsidRPr="0033069A">
        <w:rPr>
          <w:rFonts w:ascii="Georgia" w:hAnsi="Georgia" w:cs="Times New Roman"/>
        </w:rPr>
        <w:t xml:space="preserve"> lehetőséget termet</w:t>
      </w:r>
      <w:r w:rsidR="00FF48D6" w:rsidRPr="0033069A">
        <w:rPr>
          <w:rFonts w:ascii="Georgia" w:hAnsi="Georgia" w:cs="Times New Roman"/>
        </w:rPr>
        <w:t>ünk</w:t>
      </w:r>
      <w:r w:rsidR="00B5751D" w:rsidRPr="0033069A">
        <w:rPr>
          <w:rFonts w:ascii="Georgia" w:hAnsi="Georgia" w:cs="Times New Roman"/>
        </w:rPr>
        <w:t xml:space="preserve"> hagyományos </w:t>
      </w:r>
      <w:r w:rsidR="00FF48D6" w:rsidRPr="0033069A">
        <w:rPr>
          <w:rFonts w:ascii="Georgia" w:hAnsi="Georgia" w:cs="Times New Roman"/>
        </w:rPr>
        <w:t>szociológiai</w:t>
      </w:r>
      <w:r w:rsidR="00B5751D" w:rsidRPr="0033069A">
        <w:rPr>
          <w:rFonts w:ascii="Georgia" w:hAnsi="Georgia" w:cs="Times New Roman"/>
        </w:rPr>
        <w:t xml:space="preserve"> </w:t>
      </w:r>
      <w:r w:rsidR="00FF48D6" w:rsidRPr="0033069A">
        <w:rPr>
          <w:rFonts w:ascii="Georgia" w:hAnsi="Georgia" w:cs="Times New Roman"/>
        </w:rPr>
        <w:t>kérdések</w:t>
      </w:r>
      <w:r w:rsidR="00B5751D" w:rsidRPr="0033069A">
        <w:rPr>
          <w:rFonts w:ascii="Georgia" w:hAnsi="Georgia" w:cs="Times New Roman"/>
        </w:rPr>
        <w:t xml:space="preserve"> (társadalmi tagoltság, bizalom)</w:t>
      </w:r>
      <w:r w:rsidR="00FF48D6" w:rsidRPr="0033069A">
        <w:rPr>
          <w:rFonts w:ascii="Georgia" w:hAnsi="Georgia" w:cs="Times New Roman"/>
        </w:rPr>
        <w:t xml:space="preserve"> kutatására</w:t>
      </w:r>
      <w:r w:rsidR="00B5751D" w:rsidRPr="0033069A">
        <w:rPr>
          <w:rFonts w:ascii="Georgia" w:hAnsi="Georgia" w:cs="Times New Roman"/>
        </w:rPr>
        <w:t xml:space="preserve"> is. </w:t>
      </w:r>
    </w:p>
    <w:p w14:paraId="73A2B448" w14:textId="77777777" w:rsidR="003F4F6C" w:rsidRPr="0033069A" w:rsidRDefault="003F4F6C" w:rsidP="00A7171B">
      <w:pPr>
        <w:spacing w:after="0"/>
        <w:ind w:firstLine="708"/>
        <w:jc w:val="both"/>
        <w:rPr>
          <w:rFonts w:ascii="Georgia" w:hAnsi="Georgia" w:cs="Times New Roman"/>
          <w:bCs/>
        </w:rPr>
      </w:pPr>
      <w:r w:rsidRPr="0033069A">
        <w:rPr>
          <w:rFonts w:ascii="Georgia" w:hAnsi="Georgia" w:cs="Times New Roman"/>
        </w:rPr>
        <w:t xml:space="preserve">A DSZDI tudományos utánpótlásnak megerősítése, és a DSZDI hazai versenyképességének megőrzése céljából, továbbá hallgatóink nemzetközi kutatásokba való bekapcsolása céljából átfogó programot és pályázati rendszert dolgoztunk ki, amelynek megvalósítását a </w:t>
      </w:r>
      <w:r w:rsidRPr="0033069A">
        <w:rPr>
          <w:rFonts w:ascii="Georgia" w:hAnsi="Georgia" w:cs="Times New Roman"/>
          <w:bCs/>
        </w:rPr>
        <w:t xml:space="preserve">„Tehetségből fiatal kutató. A kutatói életpályát támogató tevékenységek a felsőoktatásban” című, „EFOP-3.6.3-VEKOP-16-2017-00007” projekt tette lehetővé. Ennek keretében </w:t>
      </w:r>
    </w:p>
    <w:p w14:paraId="43EB328E" w14:textId="77777777" w:rsidR="003F4F6C" w:rsidRPr="0033069A" w:rsidRDefault="003F4F6C" w:rsidP="00A7171B">
      <w:pPr>
        <w:pStyle w:val="ListParagraph"/>
        <w:numPr>
          <w:ilvl w:val="0"/>
          <w:numId w:val="7"/>
        </w:numPr>
        <w:spacing w:after="0"/>
        <w:jc w:val="both"/>
        <w:rPr>
          <w:rFonts w:ascii="Georgia" w:hAnsi="Georgia" w:cs="Times New Roman"/>
          <w:bCs/>
        </w:rPr>
      </w:pPr>
      <w:r w:rsidRPr="0033069A">
        <w:rPr>
          <w:rFonts w:ascii="Georgia" w:hAnsi="Georgia" w:cs="Times New Roman"/>
          <w:bCs/>
        </w:rPr>
        <w:t xml:space="preserve">a DI rekrutációs bázisának szélesítése céljából ösztönözni kívántuk </w:t>
      </w:r>
    </w:p>
    <w:p w14:paraId="30FF49ED" w14:textId="77777777" w:rsidR="003F4F6C" w:rsidRPr="0033069A" w:rsidRDefault="003F4F6C" w:rsidP="00A7171B">
      <w:pPr>
        <w:pStyle w:val="ListParagraph"/>
        <w:numPr>
          <w:ilvl w:val="0"/>
          <w:numId w:val="8"/>
        </w:numPr>
        <w:spacing w:after="0"/>
        <w:jc w:val="both"/>
        <w:rPr>
          <w:rFonts w:ascii="Georgia" w:hAnsi="Georgia" w:cs="Times New Roman"/>
          <w:bCs/>
        </w:rPr>
      </w:pPr>
      <w:r w:rsidRPr="0033069A">
        <w:rPr>
          <w:rFonts w:ascii="Georgia" w:hAnsi="Georgia" w:cs="Times New Roman"/>
          <w:bCs/>
        </w:rPr>
        <w:t xml:space="preserve">a kiemelkedő teljesítményű hallgató alapképzésből mesterképzésre való lépését („Mestermunka-díj), </w:t>
      </w:r>
    </w:p>
    <w:p w14:paraId="4CC3E8DB" w14:textId="2B09EF41" w:rsidR="003F4F6C" w:rsidRPr="0033069A" w:rsidRDefault="003F4F6C" w:rsidP="00A7171B">
      <w:pPr>
        <w:pStyle w:val="ListParagraph"/>
        <w:numPr>
          <w:ilvl w:val="0"/>
          <w:numId w:val="8"/>
        </w:numPr>
        <w:spacing w:after="0"/>
        <w:jc w:val="both"/>
        <w:rPr>
          <w:rFonts w:ascii="Georgia" w:hAnsi="Georgia" w:cs="Times New Roman"/>
          <w:bCs/>
        </w:rPr>
      </w:pPr>
      <w:r w:rsidRPr="0033069A">
        <w:rPr>
          <w:rFonts w:ascii="Georgia" w:hAnsi="Georgia" w:cs="Times New Roman"/>
          <w:bCs/>
        </w:rPr>
        <w:t>a BA és MA hallgatók kutatási tevékenységét (PTE Szakkollégiumi és TDK kutatási ösztöndíj)</w:t>
      </w:r>
    </w:p>
    <w:p w14:paraId="12C8F8A5" w14:textId="77777777" w:rsidR="003F4F6C" w:rsidRPr="0033069A" w:rsidRDefault="003F4F6C" w:rsidP="00A7171B">
      <w:pPr>
        <w:pStyle w:val="ListParagraph"/>
        <w:numPr>
          <w:ilvl w:val="0"/>
          <w:numId w:val="7"/>
        </w:numPr>
        <w:spacing w:after="0"/>
        <w:jc w:val="both"/>
        <w:rPr>
          <w:rFonts w:ascii="Georgia" w:hAnsi="Georgia" w:cs="Times New Roman"/>
        </w:rPr>
      </w:pPr>
      <w:r w:rsidRPr="0033069A">
        <w:rPr>
          <w:rFonts w:ascii="Georgia" w:hAnsi="Georgia" w:cs="Times New Roman"/>
          <w:bCs/>
        </w:rPr>
        <w:t xml:space="preserve">A DI hallgatók kutatási tevekénységeinek célzottságát növelendő </w:t>
      </w:r>
    </w:p>
    <w:p w14:paraId="42F798AD" w14:textId="77777777" w:rsidR="003F4F6C" w:rsidRPr="0033069A" w:rsidRDefault="003F4F6C" w:rsidP="00A7171B">
      <w:pPr>
        <w:pStyle w:val="ListParagraph"/>
        <w:numPr>
          <w:ilvl w:val="0"/>
          <w:numId w:val="8"/>
        </w:numPr>
        <w:spacing w:after="0"/>
        <w:jc w:val="both"/>
        <w:rPr>
          <w:rFonts w:ascii="Georgia" w:hAnsi="Georgia" w:cs="Times New Roman"/>
          <w:bCs/>
        </w:rPr>
      </w:pPr>
      <w:r w:rsidRPr="0033069A">
        <w:rPr>
          <w:rFonts w:ascii="Georgia" w:hAnsi="Georgia" w:cs="Times New Roman"/>
          <w:bCs/>
        </w:rPr>
        <w:t>pályázatot hirdettünk kutatási ösztöndíjra</w:t>
      </w:r>
    </w:p>
    <w:p w14:paraId="2FA8EA4F" w14:textId="77777777" w:rsidR="003F4F6C" w:rsidRPr="0033069A" w:rsidRDefault="003F4F6C" w:rsidP="00A7171B">
      <w:pPr>
        <w:pStyle w:val="ListParagraph"/>
        <w:numPr>
          <w:ilvl w:val="0"/>
          <w:numId w:val="7"/>
        </w:numPr>
        <w:spacing w:after="0"/>
        <w:jc w:val="both"/>
        <w:rPr>
          <w:rFonts w:ascii="Georgia" w:hAnsi="Georgia" w:cs="Times New Roman"/>
          <w:bCs/>
        </w:rPr>
      </w:pPr>
      <w:r w:rsidRPr="0033069A">
        <w:rPr>
          <w:rFonts w:ascii="Georgia" w:hAnsi="Georgia" w:cs="Times New Roman"/>
          <w:bCs/>
        </w:rPr>
        <w:t>A nemzetközi kutatási életbe valóbekapcsolódás elősegítése céljából</w:t>
      </w:r>
    </w:p>
    <w:p w14:paraId="7E319AC8" w14:textId="77777777" w:rsidR="003F4F6C" w:rsidRPr="0033069A" w:rsidRDefault="003F4F6C" w:rsidP="00A7171B">
      <w:pPr>
        <w:pStyle w:val="ListParagraph"/>
        <w:numPr>
          <w:ilvl w:val="0"/>
          <w:numId w:val="8"/>
        </w:numPr>
        <w:spacing w:after="0"/>
        <w:jc w:val="both"/>
        <w:rPr>
          <w:rFonts w:ascii="Georgia" w:hAnsi="Georgia" w:cs="Times New Roman"/>
        </w:rPr>
      </w:pPr>
      <w:r w:rsidRPr="0033069A">
        <w:rPr>
          <w:rFonts w:ascii="Georgia" w:hAnsi="Georgia" w:cs="Times New Roman"/>
          <w:bCs/>
        </w:rPr>
        <w:t xml:space="preserve">elismert nemzetközi szakemberek „Mesterkuzusokat” tartottak doktoranduszaiknak </w:t>
      </w:r>
    </w:p>
    <w:p w14:paraId="500BF2CD" w14:textId="77777777" w:rsidR="003F4F6C" w:rsidRPr="0033069A" w:rsidRDefault="003F4F6C" w:rsidP="00A7171B">
      <w:pPr>
        <w:pStyle w:val="ListParagraph"/>
        <w:numPr>
          <w:ilvl w:val="0"/>
          <w:numId w:val="8"/>
        </w:numPr>
        <w:spacing w:after="0"/>
        <w:jc w:val="both"/>
        <w:rPr>
          <w:rFonts w:ascii="Georgia" w:hAnsi="Georgia" w:cs="Times New Roman"/>
        </w:rPr>
      </w:pPr>
      <w:r w:rsidRPr="0033069A">
        <w:rPr>
          <w:rFonts w:ascii="Georgia" w:hAnsi="Georgia" w:cs="Times New Roman"/>
          <w:bCs/>
        </w:rPr>
        <w:t xml:space="preserve"> doktoranduszok pályázhattak külföldi képzéseken való részvételre, konferenciarészvételre</w:t>
      </w:r>
    </w:p>
    <w:p w14:paraId="756E7DF5" w14:textId="77777777" w:rsidR="003F4F6C" w:rsidRPr="0033069A" w:rsidRDefault="003F4F6C" w:rsidP="00A7171B">
      <w:pPr>
        <w:pStyle w:val="ListParagraph"/>
        <w:numPr>
          <w:ilvl w:val="0"/>
          <w:numId w:val="8"/>
        </w:numPr>
        <w:spacing w:after="0"/>
        <w:jc w:val="both"/>
        <w:rPr>
          <w:rFonts w:ascii="Georgia" w:hAnsi="Georgia" w:cs="Times New Roman"/>
        </w:rPr>
      </w:pPr>
      <w:r w:rsidRPr="0033069A">
        <w:rPr>
          <w:rFonts w:ascii="Georgia" w:hAnsi="Georgia" w:cs="Times New Roman"/>
          <w:bCs/>
        </w:rPr>
        <w:t>a DSZDI tanárai pályázhattak külföldi képzéseken való részvételre, konferenciarészvételre.</w:t>
      </w:r>
    </w:p>
    <w:p w14:paraId="2AE317E4" w14:textId="532D3394" w:rsidR="003F4F6C" w:rsidRPr="0033069A" w:rsidRDefault="003F4F6C" w:rsidP="00A7171B">
      <w:pPr>
        <w:spacing w:after="0" w:line="240" w:lineRule="auto"/>
        <w:jc w:val="both"/>
        <w:rPr>
          <w:rFonts w:ascii="Georgia" w:hAnsi="Georgia" w:cs="Times New Roman"/>
        </w:rPr>
      </w:pPr>
      <w:r w:rsidRPr="0033069A">
        <w:rPr>
          <w:rFonts w:ascii="Georgia" w:hAnsi="Georgia" w:cs="Times New Roman"/>
        </w:rPr>
        <w:t>Összességében a programot sikeresnek tekintettük, hiszen mindig nagyobb volt a jelentkezők száma, mint ahány díjat és ösztöndíjat megítéltünk, illetve ezen források nélkül nemzetközi tudományos élethez való kapcsolódásunk gyengébb lett volna. A programról további részleteket lásd a További kiegészítő adatok fejez</w:t>
      </w:r>
      <w:r w:rsidR="00E63CB3" w:rsidRPr="0033069A">
        <w:rPr>
          <w:rFonts w:ascii="Georgia" w:hAnsi="Georgia" w:cs="Times New Roman"/>
        </w:rPr>
        <w:t>e</w:t>
      </w:r>
      <w:r w:rsidRPr="0033069A">
        <w:rPr>
          <w:rFonts w:ascii="Georgia" w:hAnsi="Georgia" w:cs="Times New Roman"/>
        </w:rPr>
        <w:t>tben (</w:t>
      </w:r>
      <w:r w:rsidR="00670972" w:rsidRPr="0033069A">
        <w:rPr>
          <w:rFonts w:ascii="Georgia" w:hAnsi="Georgia" w:cs="Times New Roman"/>
        </w:rPr>
        <w:t>28-</w:t>
      </w:r>
      <w:r w:rsidRPr="0033069A">
        <w:rPr>
          <w:rFonts w:ascii="Georgia" w:hAnsi="Georgia" w:cs="Times New Roman"/>
        </w:rPr>
        <w:t>30. oldal). Azon dolgozunk, hogy a fenti kutatásfejlesztési tevekénységeket (különösen iv. és vi. pontok) az egyetem IF nemzetköziesítési programjához kapcsolódva, illetve a bővülő finanszírozási lehetőségeket kihasználva Doktori Iskolában tovább vigyük.</w:t>
      </w:r>
    </w:p>
    <w:p w14:paraId="5FA17221" w14:textId="77777777" w:rsidR="00A443A3" w:rsidRPr="0033069A" w:rsidRDefault="00A443A3" w:rsidP="00A7171B">
      <w:pPr>
        <w:spacing w:after="0" w:line="240" w:lineRule="auto"/>
        <w:jc w:val="both"/>
        <w:rPr>
          <w:rFonts w:ascii="Georgia" w:hAnsi="Georgia" w:cs="Times New Roman"/>
        </w:rPr>
      </w:pPr>
    </w:p>
    <w:p w14:paraId="497E81A3" w14:textId="330BBE2E" w:rsidR="00E23C7D" w:rsidRPr="00BB4A21" w:rsidRDefault="00E23C7D" w:rsidP="00A7171B">
      <w:pPr>
        <w:spacing w:after="0" w:line="240" w:lineRule="auto"/>
        <w:jc w:val="both"/>
        <w:rPr>
          <w:rFonts w:ascii="Georgia" w:hAnsi="Georgia" w:cs="Times New Roman"/>
          <w:b/>
        </w:rPr>
      </w:pPr>
      <w:r w:rsidRPr="00BB4A21">
        <w:rPr>
          <w:rFonts w:ascii="Georgia" w:hAnsi="Georgia" w:cs="Times New Roman"/>
          <w:b/>
        </w:rPr>
        <w:t xml:space="preserve">Az önértékelés </w:t>
      </w:r>
      <w:r w:rsidR="00A443A3" w:rsidRPr="00BB4A21">
        <w:rPr>
          <w:rFonts w:ascii="Georgia" w:hAnsi="Georgia" w:cs="Times New Roman"/>
          <w:b/>
        </w:rPr>
        <w:t>el</w:t>
      </w:r>
      <w:r w:rsidRPr="00BB4A21">
        <w:rPr>
          <w:rFonts w:ascii="Georgia" w:hAnsi="Georgia" w:cs="Times New Roman"/>
          <w:b/>
        </w:rPr>
        <w:t>készítés</w:t>
      </w:r>
      <w:r w:rsidR="00A443A3" w:rsidRPr="00BB4A21">
        <w:rPr>
          <w:rFonts w:ascii="Georgia" w:hAnsi="Georgia" w:cs="Times New Roman"/>
          <w:b/>
        </w:rPr>
        <w:t>ének</w:t>
      </w:r>
      <w:r w:rsidRPr="00BB4A21">
        <w:rPr>
          <w:rFonts w:ascii="Georgia" w:hAnsi="Georgia" w:cs="Times New Roman"/>
          <w:b/>
        </w:rPr>
        <w:t xml:space="preserve"> folyamata</w:t>
      </w:r>
    </w:p>
    <w:p w14:paraId="15403118" w14:textId="44809562" w:rsidR="00E23C7D" w:rsidRPr="00BB4A21" w:rsidRDefault="00E23C7D" w:rsidP="00A7171B">
      <w:pPr>
        <w:spacing w:after="0" w:line="240" w:lineRule="auto"/>
        <w:jc w:val="both"/>
        <w:rPr>
          <w:rFonts w:ascii="Georgia" w:hAnsi="Georgia" w:cs="Times New Roman"/>
          <w:i/>
        </w:rPr>
      </w:pPr>
      <w:r w:rsidRPr="00BB4A21">
        <w:rPr>
          <w:rFonts w:ascii="Georgia" w:hAnsi="Georgia" w:cs="Times New Roman"/>
          <w:i/>
        </w:rPr>
        <w:t xml:space="preserve">Kik, milyen </w:t>
      </w:r>
      <w:r w:rsidR="00E07218" w:rsidRPr="00BB4A21">
        <w:rPr>
          <w:rFonts w:ascii="Georgia" w:hAnsi="Georgia" w:cs="Times New Roman"/>
          <w:i/>
        </w:rPr>
        <w:t>folyamat keretében, milyen munkamegosztásban</w:t>
      </w:r>
      <w:r w:rsidR="00332E29" w:rsidRPr="00BB4A21">
        <w:rPr>
          <w:rFonts w:ascii="Georgia" w:hAnsi="Georgia" w:cs="Times New Roman"/>
          <w:i/>
        </w:rPr>
        <w:t>, milyen lépéseken keresztül</w:t>
      </w:r>
      <w:r w:rsidR="00E07218" w:rsidRPr="00BB4A21">
        <w:rPr>
          <w:rFonts w:ascii="Georgia" w:hAnsi="Georgia" w:cs="Times New Roman"/>
          <w:i/>
        </w:rPr>
        <w:t xml:space="preserve"> </w:t>
      </w:r>
      <w:r w:rsidRPr="00BB4A21">
        <w:rPr>
          <w:rFonts w:ascii="Georgia" w:hAnsi="Georgia" w:cs="Times New Roman"/>
          <w:i/>
        </w:rPr>
        <w:t>állították össze az önértékelés</w:t>
      </w:r>
      <w:r w:rsidR="00496441" w:rsidRPr="00BB4A21">
        <w:rPr>
          <w:rFonts w:ascii="Georgia" w:hAnsi="Georgia" w:cs="Times New Roman"/>
          <w:i/>
        </w:rPr>
        <w:t>t?</w:t>
      </w:r>
    </w:p>
    <w:p w14:paraId="13EFA9B2" w14:textId="6C4DC403" w:rsidR="00BE140C" w:rsidRPr="00BB4A21" w:rsidRDefault="00BE140C" w:rsidP="00A7171B">
      <w:pPr>
        <w:spacing w:after="0" w:line="240" w:lineRule="auto"/>
        <w:jc w:val="both"/>
        <w:rPr>
          <w:rFonts w:ascii="Georgia" w:hAnsi="Georgia" w:cs="Times New Roman"/>
          <w:iCs/>
        </w:rPr>
      </w:pPr>
    </w:p>
    <w:p w14:paraId="342559FF" w14:textId="4AE7F8F5" w:rsidR="00883030" w:rsidRPr="0033069A" w:rsidRDefault="00883030" w:rsidP="00A7171B">
      <w:pPr>
        <w:spacing w:after="0" w:line="240" w:lineRule="auto"/>
        <w:jc w:val="both"/>
        <w:rPr>
          <w:rFonts w:ascii="Georgia" w:hAnsi="Georgia" w:cs="Times New Roman"/>
          <w:iCs/>
          <w:highlight w:val="yellow"/>
        </w:rPr>
      </w:pPr>
      <w:r w:rsidRPr="0033069A">
        <w:rPr>
          <w:rFonts w:ascii="Georgia" w:hAnsi="Georgia" w:cs="Times New Roman"/>
          <w:iCs/>
        </w:rPr>
        <w:t xml:space="preserve">Az önértékelés összeállítását az DSZDI vezetője irányította. Az elkészítésben </w:t>
      </w:r>
      <w:r w:rsidR="009925A0" w:rsidRPr="0033069A">
        <w:rPr>
          <w:rFonts w:ascii="Georgia" w:hAnsi="Georgia" w:cs="Times New Roman"/>
          <w:iCs/>
        </w:rPr>
        <w:t>részt</w:t>
      </w:r>
      <w:r w:rsidRPr="0033069A">
        <w:rPr>
          <w:rFonts w:ascii="Georgia" w:hAnsi="Georgia" w:cs="Times New Roman"/>
          <w:iCs/>
        </w:rPr>
        <w:t xml:space="preserve"> vettek a doktori iskola törzstagjai</w:t>
      </w:r>
      <w:r w:rsidR="009C0A46" w:rsidRPr="0033069A">
        <w:rPr>
          <w:rFonts w:ascii="Georgia" w:hAnsi="Georgia" w:cs="Times New Roman"/>
          <w:iCs/>
        </w:rPr>
        <w:t>, a DT tagjai</w:t>
      </w:r>
      <w:r w:rsidRPr="0033069A">
        <w:rPr>
          <w:rFonts w:ascii="Georgia" w:hAnsi="Georgia" w:cs="Times New Roman"/>
          <w:iCs/>
        </w:rPr>
        <w:t xml:space="preserve"> és Berger Viktor tudományos titkár. A </w:t>
      </w:r>
      <w:r w:rsidR="009925A0" w:rsidRPr="0033069A">
        <w:rPr>
          <w:rFonts w:ascii="Georgia" w:hAnsi="Georgia" w:cs="Times New Roman"/>
          <w:iCs/>
        </w:rPr>
        <w:t>hallgatókat</w:t>
      </w:r>
      <w:r w:rsidRPr="0033069A">
        <w:rPr>
          <w:rFonts w:ascii="Georgia" w:hAnsi="Georgia" w:cs="Times New Roman"/>
          <w:iCs/>
        </w:rPr>
        <w:t xml:space="preserve"> </w:t>
      </w:r>
      <w:r w:rsidR="005F016C" w:rsidRPr="0033069A">
        <w:rPr>
          <w:rFonts w:ascii="Georgia" w:hAnsi="Georgia" w:cs="Times New Roman"/>
          <w:iCs/>
        </w:rPr>
        <w:t>Glázer-</w:t>
      </w:r>
      <w:r w:rsidRPr="0033069A">
        <w:rPr>
          <w:rFonts w:ascii="Georgia" w:hAnsi="Georgia" w:cs="Times New Roman"/>
          <w:iCs/>
        </w:rPr>
        <w:t>Kniesz</w:t>
      </w:r>
      <w:r w:rsidR="00F504C1" w:rsidRPr="0033069A">
        <w:rPr>
          <w:rFonts w:ascii="Georgia" w:hAnsi="Georgia" w:cs="Times New Roman"/>
          <w:iCs/>
        </w:rPr>
        <w:t xml:space="preserve"> </w:t>
      </w:r>
      <w:r w:rsidRPr="0033069A">
        <w:rPr>
          <w:rFonts w:ascii="Georgia" w:hAnsi="Georgia" w:cs="Times New Roman"/>
          <w:iCs/>
        </w:rPr>
        <w:t>Adrienn PTE D</w:t>
      </w:r>
      <w:r w:rsidR="003D0CC1" w:rsidRPr="0033069A">
        <w:rPr>
          <w:rFonts w:ascii="Georgia" w:hAnsi="Georgia" w:cs="Times New Roman"/>
          <w:iCs/>
        </w:rPr>
        <w:t>Ö</w:t>
      </w:r>
      <w:r w:rsidRPr="0033069A">
        <w:rPr>
          <w:rFonts w:ascii="Georgia" w:hAnsi="Georgia" w:cs="Times New Roman"/>
          <w:iCs/>
        </w:rPr>
        <w:t>K küldött képvis</w:t>
      </w:r>
      <w:r w:rsidR="009925A0" w:rsidRPr="0033069A">
        <w:rPr>
          <w:rFonts w:ascii="Georgia" w:hAnsi="Georgia" w:cs="Times New Roman"/>
          <w:iCs/>
        </w:rPr>
        <w:t>el</w:t>
      </w:r>
      <w:r w:rsidRPr="0033069A">
        <w:rPr>
          <w:rFonts w:ascii="Georgia" w:hAnsi="Georgia" w:cs="Times New Roman"/>
          <w:iCs/>
        </w:rPr>
        <w:t>te</w:t>
      </w:r>
      <w:r w:rsidR="009C0A46" w:rsidRPr="0033069A">
        <w:rPr>
          <w:rFonts w:ascii="Georgia" w:hAnsi="Georgia" w:cs="Times New Roman"/>
          <w:iCs/>
        </w:rPr>
        <w:t xml:space="preserve">, segítségünkre volt </w:t>
      </w:r>
      <w:r w:rsidRPr="0033069A">
        <w:rPr>
          <w:rFonts w:ascii="Georgia" w:hAnsi="Georgia" w:cs="Times New Roman"/>
          <w:iCs/>
        </w:rPr>
        <w:t xml:space="preserve">a PTE BTK Doktori Iroda vezetője, </w:t>
      </w:r>
      <w:r w:rsidR="009925A0" w:rsidRPr="0033069A">
        <w:rPr>
          <w:rFonts w:ascii="Georgia" w:hAnsi="Georgia" w:cs="Times New Roman"/>
          <w:iCs/>
        </w:rPr>
        <w:t>Horváth Judit</w:t>
      </w:r>
      <w:r w:rsidR="003F4F6C" w:rsidRPr="0033069A">
        <w:rPr>
          <w:rFonts w:ascii="Georgia" w:hAnsi="Georgia" w:cs="Times New Roman"/>
          <w:iCs/>
        </w:rPr>
        <w:t>.</w:t>
      </w:r>
      <w:r w:rsidR="009C0A46" w:rsidRPr="0033069A">
        <w:rPr>
          <w:rFonts w:ascii="Georgia" w:hAnsi="Georgia" w:cs="Times New Roman"/>
          <w:iCs/>
          <w:highlight w:val="yellow"/>
        </w:rPr>
        <w:t xml:space="preserve"> </w:t>
      </w:r>
      <w:r w:rsidR="009925A0" w:rsidRPr="0033069A">
        <w:rPr>
          <w:rFonts w:ascii="Georgia" w:hAnsi="Georgia" w:cs="Times New Roman"/>
          <w:iCs/>
          <w:highlight w:val="yellow"/>
        </w:rPr>
        <w:t xml:space="preserve"> </w:t>
      </w:r>
    </w:p>
    <w:p w14:paraId="579E69ED" w14:textId="61DEC719" w:rsidR="00883030" w:rsidRDefault="00883030" w:rsidP="00A7171B">
      <w:pPr>
        <w:spacing w:after="0" w:line="240" w:lineRule="auto"/>
        <w:ind w:firstLine="708"/>
        <w:jc w:val="both"/>
        <w:rPr>
          <w:rFonts w:ascii="Georgia" w:hAnsi="Georgia" w:cs="Times New Roman"/>
          <w:iCs/>
        </w:rPr>
      </w:pPr>
      <w:r w:rsidRPr="0033069A">
        <w:rPr>
          <w:rFonts w:ascii="Georgia" w:hAnsi="Georgia" w:cs="Times New Roman"/>
          <w:iCs/>
        </w:rPr>
        <w:t xml:space="preserve">Az DSZDI </w:t>
      </w:r>
      <w:r w:rsidR="009925A0" w:rsidRPr="0033069A">
        <w:rPr>
          <w:rFonts w:ascii="Georgia" w:hAnsi="Georgia" w:cs="Times New Roman"/>
          <w:iCs/>
        </w:rPr>
        <w:t>időről</w:t>
      </w:r>
      <w:r w:rsidR="0016374E" w:rsidRPr="0033069A">
        <w:rPr>
          <w:rFonts w:ascii="Georgia" w:hAnsi="Georgia" w:cs="Times New Roman"/>
          <w:iCs/>
        </w:rPr>
        <w:t xml:space="preserve"> </w:t>
      </w:r>
      <w:r w:rsidR="009925A0" w:rsidRPr="0033069A">
        <w:rPr>
          <w:rFonts w:ascii="Georgia" w:hAnsi="Georgia" w:cs="Times New Roman"/>
          <w:iCs/>
        </w:rPr>
        <w:t>időre áttekinti</w:t>
      </w:r>
      <w:r w:rsidRPr="0033069A">
        <w:rPr>
          <w:rFonts w:ascii="Georgia" w:hAnsi="Georgia" w:cs="Times New Roman"/>
          <w:iCs/>
        </w:rPr>
        <w:t xml:space="preserve">, aktualizálja és </w:t>
      </w:r>
      <w:r w:rsidR="009925A0" w:rsidRPr="0033069A">
        <w:rPr>
          <w:rFonts w:ascii="Georgia" w:hAnsi="Georgia" w:cs="Times New Roman"/>
          <w:iCs/>
        </w:rPr>
        <w:t xml:space="preserve">szükség esetén módosítja </w:t>
      </w:r>
      <w:r w:rsidRPr="0033069A">
        <w:rPr>
          <w:rFonts w:ascii="Georgia" w:hAnsi="Georgia" w:cs="Times New Roman"/>
          <w:iCs/>
        </w:rPr>
        <w:t>az önértékelési és a minőségbiztosítási dokumentumokat is. Ennek elfogadása a Doktori Tanácson történik. A jelenlegi önértékelés elkészítése tulajdonképpen ezeken a korábbi írásos anyagokon nyugszik, friss adatokkal és új, az ESG-alapú akkreditációs eljárás szerint megkívánt szempontokkal, elemző részletekkel kiegészítve.</w:t>
      </w:r>
    </w:p>
    <w:p w14:paraId="3A88E9D7" w14:textId="77777777" w:rsidR="0033069A" w:rsidRPr="0033069A" w:rsidRDefault="0033069A" w:rsidP="00A7171B">
      <w:pPr>
        <w:spacing w:after="0" w:line="240" w:lineRule="auto"/>
        <w:ind w:firstLine="708"/>
        <w:jc w:val="both"/>
        <w:rPr>
          <w:rFonts w:ascii="Georgia" w:hAnsi="Georgia" w:cs="Times New Roman"/>
          <w:iCs/>
        </w:rPr>
      </w:pPr>
    </w:p>
    <w:p w14:paraId="1CECCC86" w14:textId="515710B1" w:rsidR="0033069A" w:rsidRPr="0033069A" w:rsidRDefault="005777CB" w:rsidP="0033069A">
      <w:pPr>
        <w:pStyle w:val="Heading2"/>
        <w:spacing w:before="0" w:after="0"/>
        <w:jc w:val="both"/>
        <w:rPr>
          <w:rFonts w:ascii="Georgia" w:hAnsi="Georgia" w:cs="Times New Roman"/>
        </w:rPr>
      </w:pPr>
      <w:bookmarkStart w:id="5" w:name="_Toc120184983"/>
      <w:r w:rsidRPr="00BB4A21">
        <w:rPr>
          <w:rFonts w:ascii="Georgia" w:hAnsi="Georgia" w:cs="Times New Roman"/>
        </w:rPr>
        <w:t>ESG-alapú megfelelésvizsgálat</w:t>
      </w:r>
      <w:bookmarkEnd w:id="5"/>
    </w:p>
    <w:p w14:paraId="6341D877" w14:textId="77777777" w:rsidR="0033069A" w:rsidRDefault="0033069A" w:rsidP="00A7171B">
      <w:pPr>
        <w:pStyle w:val="Heading3"/>
        <w:spacing w:before="0" w:after="0"/>
        <w:jc w:val="both"/>
        <w:rPr>
          <w:rFonts w:ascii="Georgia" w:hAnsi="Georgia" w:cs="Times New Roman"/>
          <w:sz w:val="32"/>
          <w:szCs w:val="32"/>
        </w:rPr>
      </w:pPr>
      <w:bookmarkStart w:id="6" w:name="_Toc120184984"/>
    </w:p>
    <w:p w14:paraId="4FA43F58" w14:textId="142825E1" w:rsidR="00A443A3" w:rsidRPr="00BB4A21" w:rsidRDefault="00496441" w:rsidP="00A7171B">
      <w:pPr>
        <w:pStyle w:val="Heading3"/>
        <w:spacing w:before="0" w:after="0"/>
        <w:jc w:val="both"/>
        <w:rPr>
          <w:rFonts w:ascii="Georgia" w:hAnsi="Georgia" w:cs="Times New Roman"/>
          <w:sz w:val="32"/>
          <w:szCs w:val="32"/>
        </w:rPr>
      </w:pPr>
      <w:r w:rsidRPr="00BB4A21">
        <w:rPr>
          <w:rFonts w:ascii="Georgia" w:hAnsi="Georgia" w:cs="Times New Roman"/>
          <w:sz w:val="32"/>
          <w:szCs w:val="32"/>
        </w:rPr>
        <w:t xml:space="preserve">ESG </w:t>
      </w:r>
      <w:r w:rsidR="00CD2A72" w:rsidRPr="00BB4A21">
        <w:rPr>
          <w:rFonts w:ascii="Georgia" w:hAnsi="Georgia" w:cs="Times New Roman"/>
          <w:sz w:val="32"/>
          <w:szCs w:val="32"/>
        </w:rPr>
        <w:t>1.1 Minőségbiztosítási politika</w:t>
      </w:r>
      <w:bookmarkEnd w:id="6"/>
    </w:p>
    <w:p w14:paraId="756886FF" w14:textId="0AED408E" w:rsidR="005777CB" w:rsidRPr="00BB4A21" w:rsidRDefault="005777CB"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iCs/>
          <w:color w:val="002060"/>
        </w:rPr>
      </w:pPr>
      <w:r w:rsidRPr="00BB4A21">
        <w:rPr>
          <w:rFonts w:ascii="Georgia" w:hAnsi="Georgia" w:cs="Times New Roman"/>
          <w:b/>
          <w:bCs/>
          <w:color w:val="002060"/>
        </w:rPr>
        <w:t>Sztenderd</w:t>
      </w:r>
      <w:r w:rsidRPr="00BB4A21">
        <w:rPr>
          <w:rFonts w:ascii="Georgia" w:hAnsi="Georgia" w:cs="Times New Roman"/>
          <w:b/>
          <w:bCs/>
          <w:color w:val="002060"/>
          <w:sz w:val="20"/>
          <w:szCs w:val="20"/>
        </w:rPr>
        <w:t>:</w:t>
      </w:r>
      <w:r w:rsidRPr="00BB4A21">
        <w:rPr>
          <w:rFonts w:ascii="Georgia" w:hAnsi="Georgia" w:cs="Times New Roman"/>
          <w:color w:val="002060"/>
          <w:sz w:val="20"/>
          <w:szCs w:val="20"/>
        </w:rPr>
        <w:t xml:space="preserve"> </w:t>
      </w:r>
      <w:r w:rsidRPr="00BB4A21">
        <w:rPr>
          <w:rFonts w:ascii="Georgia" w:hAnsi="Georgia" w:cs="Times New Roman"/>
          <w:i/>
          <w:iCs/>
          <w:color w:val="002060"/>
        </w:rPr>
        <w:t>Az intézmények rendelkezzenek publikus és a stratégiai menedzsment részét képező minőségbiztosítási politikával. Ezt a belső érintettek [azaz a hallgatók, az oktatók és a nem oktató személyzet] dolgozzák ki és valósítsák meg, megfelelő struktúrák és folyamatok révén, a külső érintettek [felhasználók, munkaadók, partnerek] bevonásával.</w:t>
      </w:r>
    </w:p>
    <w:p w14:paraId="1901ED5C" w14:textId="77777777" w:rsidR="00DE1FA7" w:rsidRPr="00BB4A21" w:rsidRDefault="00DE1FA7" w:rsidP="00A7171B">
      <w:pPr>
        <w:spacing w:after="0" w:line="240" w:lineRule="auto"/>
        <w:jc w:val="both"/>
        <w:rPr>
          <w:rFonts w:ascii="Georgia" w:hAnsi="Georgia" w:cs="Times New Roman"/>
          <w:i/>
          <w:sz w:val="20"/>
          <w:szCs w:val="20"/>
        </w:rPr>
      </w:pPr>
    </w:p>
    <w:p w14:paraId="26E9ABD4" w14:textId="6D719936" w:rsidR="00515E21" w:rsidRPr="00BB4A21" w:rsidRDefault="00DE1FA7" w:rsidP="00A7171B">
      <w:pPr>
        <w:spacing w:after="0" w:line="240" w:lineRule="auto"/>
        <w:jc w:val="both"/>
        <w:rPr>
          <w:rFonts w:ascii="Georgia" w:hAnsi="Georgia" w:cs="Times New Roman"/>
          <w:b/>
          <w:bCs/>
          <w:i/>
          <w:iCs/>
        </w:rPr>
      </w:pPr>
      <w:r w:rsidRPr="00BB4A21">
        <w:rPr>
          <w:rFonts w:ascii="Georgia" w:hAnsi="Georgia" w:cs="Times New Roman"/>
          <w:b/>
          <w:bCs/>
          <w:i/>
          <w:iCs/>
          <w:sz w:val="24"/>
          <w:szCs w:val="24"/>
        </w:rPr>
        <w:t>Mutassa be az alábbi szempontok teljesülését:</w:t>
      </w:r>
    </w:p>
    <w:p w14:paraId="2245C256" w14:textId="4D032DE0" w:rsidR="009B7338" w:rsidRPr="00BB4A21" w:rsidRDefault="009B7338" w:rsidP="00A7171B">
      <w:pPr>
        <w:pStyle w:val="ListParagraph"/>
        <w:numPr>
          <w:ilvl w:val="0"/>
          <w:numId w:val="6"/>
        </w:numPr>
        <w:spacing w:after="0" w:line="240" w:lineRule="auto"/>
        <w:jc w:val="both"/>
        <w:rPr>
          <w:rFonts w:ascii="Georgia" w:hAnsi="Georgia" w:cs="Times New Roman"/>
          <w:b/>
          <w:bCs/>
          <w:sz w:val="24"/>
          <w:szCs w:val="24"/>
        </w:rPr>
      </w:pPr>
      <w:r w:rsidRPr="00BB4A21">
        <w:rPr>
          <w:rFonts w:ascii="Georgia" w:hAnsi="Georgia" w:cs="Times New Roman"/>
          <w:b/>
          <w:bCs/>
          <w:sz w:val="24"/>
          <w:szCs w:val="24"/>
        </w:rPr>
        <w:t>A</w:t>
      </w:r>
      <w:r w:rsidR="00E07218" w:rsidRPr="00BB4A21">
        <w:rPr>
          <w:rFonts w:ascii="Georgia" w:hAnsi="Georgia" w:cs="Times New Roman"/>
          <w:b/>
          <w:bCs/>
          <w:sz w:val="24"/>
          <w:szCs w:val="24"/>
        </w:rPr>
        <w:t xml:space="preserve"> doktori iskola </w:t>
      </w:r>
      <w:r w:rsidRPr="00BB4A21">
        <w:rPr>
          <w:rFonts w:ascii="Georgia" w:hAnsi="Georgia" w:cs="Times New Roman"/>
          <w:b/>
          <w:bCs/>
          <w:sz w:val="24"/>
          <w:szCs w:val="24"/>
        </w:rPr>
        <w:t>előző akkreditáció</w:t>
      </w:r>
      <w:r w:rsidR="00CF16C9" w:rsidRPr="00BB4A21">
        <w:rPr>
          <w:rFonts w:ascii="Georgia" w:hAnsi="Georgia" w:cs="Times New Roman"/>
          <w:b/>
          <w:bCs/>
          <w:sz w:val="24"/>
          <w:szCs w:val="24"/>
        </w:rPr>
        <w:t>s eljárá</w:t>
      </w:r>
      <w:r w:rsidR="009569A3" w:rsidRPr="00BB4A21">
        <w:rPr>
          <w:rFonts w:ascii="Georgia" w:hAnsi="Georgia" w:cs="Times New Roman"/>
          <w:b/>
          <w:bCs/>
          <w:sz w:val="24"/>
          <w:szCs w:val="24"/>
        </w:rPr>
        <w:t>s</w:t>
      </w:r>
      <w:r w:rsidR="002D52C7" w:rsidRPr="00BB4A21">
        <w:rPr>
          <w:rFonts w:ascii="Georgia" w:hAnsi="Georgia" w:cs="Times New Roman"/>
          <w:b/>
          <w:bCs/>
          <w:sz w:val="24"/>
          <w:szCs w:val="24"/>
        </w:rPr>
        <w:t>a sorá</w:t>
      </w:r>
      <w:r w:rsidR="00E07218" w:rsidRPr="00BB4A21">
        <w:rPr>
          <w:rFonts w:ascii="Georgia" w:hAnsi="Georgia" w:cs="Times New Roman"/>
          <w:b/>
          <w:bCs/>
          <w:sz w:val="24"/>
          <w:szCs w:val="24"/>
        </w:rPr>
        <w:t xml:space="preserve">n megfogalmazott </w:t>
      </w:r>
      <w:r w:rsidRPr="00BB4A21">
        <w:rPr>
          <w:rFonts w:ascii="Georgia" w:hAnsi="Georgia" w:cs="Times New Roman"/>
          <w:b/>
          <w:bCs/>
          <w:sz w:val="24"/>
          <w:szCs w:val="24"/>
        </w:rPr>
        <w:t>ajánlás</w:t>
      </w:r>
      <w:r w:rsidR="00E07218" w:rsidRPr="00BB4A21">
        <w:rPr>
          <w:rFonts w:ascii="Georgia" w:hAnsi="Georgia" w:cs="Times New Roman"/>
          <w:b/>
          <w:bCs/>
          <w:sz w:val="24"/>
          <w:szCs w:val="24"/>
        </w:rPr>
        <w:t>ok</w:t>
      </w:r>
      <w:r w:rsidRPr="00BB4A21">
        <w:rPr>
          <w:rFonts w:ascii="Georgia" w:hAnsi="Georgia" w:cs="Times New Roman"/>
          <w:b/>
          <w:bCs/>
          <w:sz w:val="24"/>
          <w:szCs w:val="24"/>
        </w:rPr>
        <w:t xml:space="preserve"> alapján tett intézkedések bemutatása</w:t>
      </w:r>
      <w:r w:rsidR="00DC4DBC" w:rsidRPr="00BB4A21">
        <w:rPr>
          <w:rFonts w:ascii="Georgia" w:hAnsi="Georgia" w:cs="Times New Roman"/>
          <w:b/>
          <w:bCs/>
          <w:sz w:val="24"/>
          <w:szCs w:val="24"/>
        </w:rPr>
        <w:t xml:space="preserve"> és</w:t>
      </w:r>
      <w:r w:rsidRPr="00BB4A21">
        <w:rPr>
          <w:rFonts w:ascii="Georgia" w:hAnsi="Georgia" w:cs="Times New Roman"/>
          <w:b/>
          <w:bCs/>
          <w:sz w:val="24"/>
          <w:szCs w:val="24"/>
        </w:rPr>
        <w:t xml:space="preserve"> értékelése</w:t>
      </w:r>
    </w:p>
    <w:p w14:paraId="483DCEFB" w14:textId="79A07DB7" w:rsidR="00295CD2" w:rsidRPr="00BB4A21" w:rsidRDefault="00327846" w:rsidP="00A7171B">
      <w:pPr>
        <w:spacing w:after="0" w:line="240" w:lineRule="auto"/>
        <w:jc w:val="both"/>
        <w:rPr>
          <w:rFonts w:ascii="Georgia" w:hAnsi="Georgia" w:cs="Times New Roman"/>
          <w:i/>
          <w:sz w:val="20"/>
          <w:szCs w:val="20"/>
        </w:rPr>
      </w:pPr>
      <w:r w:rsidRPr="00BB4A21">
        <w:rPr>
          <w:rFonts w:ascii="Georgia" w:hAnsi="Georgia" w:cs="Times New Roman"/>
          <w:i/>
          <w:sz w:val="20"/>
          <w:szCs w:val="20"/>
        </w:rPr>
        <w:t>A</w:t>
      </w:r>
      <w:r w:rsidR="0079413A" w:rsidRPr="00BB4A21">
        <w:rPr>
          <w:rFonts w:ascii="Georgia" w:hAnsi="Georgia" w:cs="Times New Roman"/>
          <w:i/>
          <w:sz w:val="20"/>
          <w:szCs w:val="20"/>
        </w:rPr>
        <w:t xml:space="preserve"> bemutatás </w:t>
      </w:r>
      <w:r w:rsidRPr="00BB4A21">
        <w:rPr>
          <w:rFonts w:ascii="Georgia" w:hAnsi="Georgia" w:cs="Times New Roman"/>
          <w:i/>
          <w:sz w:val="20"/>
          <w:szCs w:val="20"/>
        </w:rPr>
        <w:t xml:space="preserve">kitérhet </w:t>
      </w:r>
      <w:r w:rsidR="0079413A" w:rsidRPr="00BB4A21">
        <w:rPr>
          <w:rFonts w:ascii="Georgia" w:hAnsi="Georgia" w:cs="Times New Roman"/>
          <w:i/>
          <w:sz w:val="20"/>
          <w:szCs w:val="20"/>
        </w:rPr>
        <w:t>a megelőző intézményakkreditációs eljárás ajánlásain alapuló</w:t>
      </w:r>
      <w:r w:rsidR="009D6604" w:rsidRPr="00BB4A21">
        <w:rPr>
          <w:rFonts w:ascii="Georgia" w:hAnsi="Georgia" w:cs="Times New Roman"/>
          <w:i/>
          <w:sz w:val="20"/>
          <w:szCs w:val="20"/>
        </w:rPr>
        <w:t xml:space="preserve">, a doktori iskolát </w:t>
      </w:r>
      <w:r w:rsidR="002D52C7" w:rsidRPr="00BB4A21">
        <w:rPr>
          <w:rFonts w:ascii="Georgia" w:hAnsi="Georgia" w:cs="Times New Roman"/>
          <w:i/>
          <w:sz w:val="20"/>
          <w:szCs w:val="20"/>
        </w:rPr>
        <w:t xml:space="preserve">is </w:t>
      </w:r>
      <w:r w:rsidR="009D6604" w:rsidRPr="00BB4A21">
        <w:rPr>
          <w:rFonts w:ascii="Georgia" w:hAnsi="Georgia" w:cs="Times New Roman"/>
          <w:i/>
          <w:sz w:val="20"/>
          <w:szCs w:val="20"/>
        </w:rPr>
        <w:t>érintő</w:t>
      </w:r>
      <w:r w:rsidR="0079413A" w:rsidRPr="00BB4A21">
        <w:rPr>
          <w:rFonts w:ascii="Georgia" w:hAnsi="Georgia" w:cs="Times New Roman"/>
          <w:i/>
          <w:sz w:val="20"/>
          <w:szCs w:val="20"/>
        </w:rPr>
        <w:t xml:space="preserve"> esetleges intézkedésekre is.</w:t>
      </w:r>
    </w:p>
    <w:p w14:paraId="5010D212" w14:textId="2A1BFC3D" w:rsidR="009B7338" w:rsidRPr="0033069A" w:rsidRDefault="009B7338" w:rsidP="00A7171B">
      <w:pPr>
        <w:spacing w:after="0" w:line="240" w:lineRule="auto"/>
        <w:jc w:val="both"/>
        <w:rPr>
          <w:rFonts w:ascii="Georgia" w:hAnsi="Georgia" w:cs="Times New Roman"/>
        </w:rPr>
      </w:pPr>
    </w:p>
    <w:p w14:paraId="1FCF90B5" w14:textId="095EA0C9" w:rsidR="00A42118" w:rsidRPr="0033069A" w:rsidRDefault="005029AF" w:rsidP="00A7171B">
      <w:pPr>
        <w:spacing w:after="0" w:line="240" w:lineRule="auto"/>
        <w:jc w:val="both"/>
        <w:rPr>
          <w:rFonts w:ascii="Georgia" w:hAnsi="Georgia" w:cs="Times New Roman"/>
        </w:rPr>
      </w:pPr>
      <w:r w:rsidRPr="0033069A">
        <w:rPr>
          <w:rFonts w:ascii="Georgia" w:hAnsi="Georgia" w:cs="Times New Roman"/>
        </w:rPr>
        <w:t xml:space="preserve">A </w:t>
      </w:r>
      <w:r w:rsidR="0057226A" w:rsidRPr="0033069A">
        <w:rPr>
          <w:rFonts w:ascii="Georgia" w:hAnsi="Georgia" w:cs="Times New Roman"/>
        </w:rPr>
        <w:t xml:space="preserve">2018-as akkreditáció során </w:t>
      </w:r>
      <w:r w:rsidR="00F504C1" w:rsidRPr="0033069A">
        <w:rPr>
          <w:rFonts w:ascii="Georgia" w:hAnsi="Georgia" w:cs="Times New Roman"/>
        </w:rPr>
        <w:t xml:space="preserve">megfogalmazásra került az az </w:t>
      </w:r>
      <w:r w:rsidR="0057226A" w:rsidRPr="0033069A">
        <w:rPr>
          <w:rFonts w:ascii="Georgia" w:hAnsi="Georgia" w:cs="Times New Roman"/>
        </w:rPr>
        <w:t xml:space="preserve">ajánlás, hogy erőteljesebben vonjunk be mind a képzés, mind pedig a kutatás területén </w:t>
      </w:r>
      <w:r w:rsidR="00F504C1" w:rsidRPr="0033069A">
        <w:rPr>
          <w:rFonts w:ascii="Georgia" w:hAnsi="Georgia" w:cs="Times New Roman"/>
        </w:rPr>
        <w:t xml:space="preserve">a </w:t>
      </w:r>
      <w:r w:rsidR="0057226A" w:rsidRPr="0033069A">
        <w:rPr>
          <w:rFonts w:ascii="Georgia" w:hAnsi="Georgia" w:cs="Times New Roman"/>
        </w:rPr>
        <w:t>klasszikus demográfiai kérdéseket kutató tanárokat, törzstagokat. Ezt az igényt a képzés (tanárok)</w:t>
      </w:r>
      <w:r w:rsidR="00ED4FC1" w:rsidRPr="0033069A">
        <w:rPr>
          <w:rFonts w:ascii="Georgia" w:hAnsi="Georgia" w:cs="Times New Roman"/>
        </w:rPr>
        <w:t>,</w:t>
      </w:r>
      <w:r w:rsidR="0057226A" w:rsidRPr="0033069A">
        <w:rPr>
          <w:rFonts w:ascii="Georgia" w:hAnsi="Georgia" w:cs="Times New Roman"/>
        </w:rPr>
        <w:t xml:space="preserve"> illetve a kutatás (témavezetők) tekintetében érvényesíteni tudtuk, a törzstagokat illetően azonban ennek intézményi korlátai vannak. A demográfusi tudományos teljesítménnyel rendelkező kutatók bevonása a DSZDI és a KSH Népességtudományi Kutatóintézet </w:t>
      </w:r>
      <w:r w:rsidR="00AF495E" w:rsidRPr="0033069A">
        <w:rPr>
          <w:rFonts w:ascii="Georgia" w:hAnsi="Georgia" w:cs="Times New Roman"/>
        </w:rPr>
        <w:t xml:space="preserve">(NKI) </w:t>
      </w:r>
      <w:r w:rsidR="0057226A" w:rsidRPr="0033069A">
        <w:rPr>
          <w:rFonts w:ascii="Georgia" w:hAnsi="Georgia" w:cs="Times New Roman"/>
        </w:rPr>
        <w:t>együttműködési megállapodásán alapul. Az elmúlt években az NKI 3-5 kutatója tartott évfolyamonként 5-7 kurzust</w:t>
      </w:r>
      <w:r w:rsidR="007C692C" w:rsidRPr="0033069A">
        <w:rPr>
          <w:rFonts w:ascii="Georgia" w:hAnsi="Georgia" w:cs="Times New Roman"/>
        </w:rPr>
        <w:t>, jelen</w:t>
      </w:r>
      <w:r w:rsidR="0057226A" w:rsidRPr="0033069A">
        <w:rPr>
          <w:rFonts w:ascii="Georgia" w:hAnsi="Georgia" w:cs="Times New Roman"/>
        </w:rPr>
        <w:t xml:space="preserve">leg az NKI </w:t>
      </w:r>
      <w:r w:rsidR="007C692C" w:rsidRPr="0033069A">
        <w:rPr>
          <w:rFonts w:ascii="Georgia" w:hAnsi="Georgia" w:cs="Times New Roman"/>
        </w:rPr>
        <w:t xml:space="preserve">6 kutatójának van élő témakiírása, és </w:t>
      </w:r>
      <w:r w:rsidR="00A42118" w:rsidRPr="0033069A">
        <w:rPr>
          <w:rFonts w:ascii="Georgia" w:hAnsi="Georgia" w:cs="Times New Roman"/>
        </w:rPr>
        <w:t xml:space="preserve">9 hallgatónak van részben vagy egészben </w:t>
      </w:r>
      <w:r w:rsidR="007C692C" w:rsidRPr="0033069A">
        <w:rPr>
          <w:rFonts w:ascii="Georgia" w:hAnsi="Georgia" w:cs="Times New Roman"/>
        </w:rPr>
        <w:t>témavezetője az NKI</w:t>
      </w:r>
      <w:r w:rsidR="00A42118" w:rsidRPr="0033069A">
        <w:rPr>
          <w:rFonts w:ascii="Georgia" w:hAnsi="Georgia" w:cs="Times New Roman"/>
        </w:rPr>
        <w:t xml:space="preserve">-ból. </w:t>
      </w:r>
    </w:p>
    <w:p w14:paraId="0EE6B324" w14:textId="29BD3956" w:rsidR="00A42118" w:rsidRPr="0033069A" w:rsidRDefault="00A42118" w:rsidP="00A7171B">
      <w:pPr>
        <w:spacing w:after="0" w:line="240" w:lineRule="auto"/>
        <w:jc w:val="both"/>
        <w:rPr>
          <w:rFonts w:ascii="Georgia" w:hAnsi="Georgia" w:cs="Times New Roman"/>
        </w:rPr>
      </w:pPr>
    </w:p>
    <w:p w14:paraId="7410F919" w14:textId="54FF8C7A" w:rsidR="006F7554" w:rsidRPr="0033069A" w:rsidRDefault="00A42118" w:rsidP="00A7171B">
      <w:pPr>
        <w:spacing w:after="0" w:line="240" w:lineRule="auto"/>
        <w:ind w:firstLine="708"/>
        <w:jc w:val="both"/>
        <w:rPr>
          <w:rFonts w:ascii="Georgia" w:hAnsi="Georgia" w:cs="Times New Roman"/>
        </w:rPr>
      </w:pPr>
      <w:r w:rsidRPr="0033069A">
        <w:rPr>
          <w:rFonts w:ascii="Georgia" w:hAnsi="Georgia" w:cs="Times New Roman"/>
        </w:rPr>
        <w:t xml:space="preserve">Nyugdíjazás, az </w:t>
      </w:r>
      <w:r w:rsidR="00AF495E" w:rsidRPr="0033069A">
        <w:rPr>
          <w:rFonts w:ascii="Georgia" w:hAnsi="Georgia" w:cs="Times New Roman"/>
        </w:rPr>
        <w:t>egyetemi</w:t>
      </w:r>
      <w:r w:rsidRPr="0033069A">
        <w:rPr>
          <w:rFonts w:ascii="Georgia" w:hAnsi="Georgia" w:cs="Times New Roman"/>
        </w:rPr>
        <w:t xml:space="preserve"> modellváltás, és D</w:t>
      </w:r>
      <w:r w:rsidR="00F504C1" w:rsidRPr="0033069A">
        <w:rPr>
          <w:rFonts w:ascii="Georgia" w:hAnsi="Georgia" w:cs="Times New Roman"/>
        </w:rPr>
        <w:t>I</w:t>
      </w:r>
      <w:r w:rsidRPr="0033069A">
        <w:rPr>
          <w:rFonts w:ascii="Georgia" w:hAnsi="Georgia" w:cs="Times New Roman"/>
        </w:rPr>
        <w:t xml:space="preserve"> profiljának bővülése következtében jelentősen megváltozott a DI törzstagsága. A korábbi vezető Kovács Teréz nyugdíjazása következtében Spéder Zsolt a Szociológia </w:t>
      </w:r>
      <w:r w:rsidR="00F504C1" w:rsidRPr="0033069A">
        <w:rPr>
          <w:rFonts w:ascii="Georgia" w:hAnsi="Georgia" w:cs="Times New Roman"/>
        </w:rPr>
        <w:t>T</w:t>
      </w:r>
      <w:r w:rsidRPr="0033069A">
        <w:rPr>
          <w:rFonts w:ascii="Georgia" w:hAnsi="Georgia" w:cs="Times New Roman"/>
        </w:rPr>
        <w:t>anszék egyetemi tanára</w:t>
      </w:r>
      <w:r w:rsidR="005726F4" w:rsidRPr="0033069A">
        <w:rPr>
          <w:rFonts w:ascii="Georgia" w:hAnsi="Georgia" w:cs="Times New Roman"/>
        </w:rPr>
        <w:t>, az MTA doktora vette át a DI vezetését.</w:t>
      </w:r>
      <w:r w:rsidR="00AF495E" w:rsidRPr="0033069A">
        <w:rPr>
          <w:rFonts w:ascii="Georgia" w:hAnsi="Georgia" w:cs="Times New Roman"/>
        </w:rPr>
        <w:t xml:space="preserve"> Kovács Teréz professor emeritaként továbbra is törzstag, és vezeti a Településszociológiai alprogramot.</w:t>
      </w:r>
      <w:r w:rsidR="00106EB3" w:rsidRPr="0033069A">
        <w:rPr>
          <w:rFonts w:ascii="Georgia" w:hAnsi="Georgia" w:cs="Times New Roman"/>
        </w:rPr>
        <w:t xml:space="preserve"> </w:t>
      </w:r>
      <w:r w:rsidR="00AF495E" w:rsidRPr="0033069A">
        <w:rPr>
          <w:rFonts w:ascii="Georgia" w:hAnsi="Georgia" w:cs="Times New Roman"/>
        </w:rPr>
        <w:t xml:space="preserve">A </w:t>
      </w:r>
      <w:r w:rsidR="00106EB3" w:rsidRPr="0033069A">
        <w:rPr>
          <w:rFonts w:ascii="Georgia" w:hAnsi="Georgia" w:cs="Times New Roman"/>
        </w:rPr>
        <w:t xml:space="preserve">szintén </w:t>
      </w:r>
      <w:r w:rsidR="00E358DF" w:rsidRPr="0033069A">
        <w:rPr>
          <w:rFonts w:ascii="Georgia" w:hAnsi="Georgia" w:cs="Times New Roman"/>
        </w:rPr>
        <w:t xml:space="preserve">nyugdíjazott </w:t>
      </w:r>
      <w:r w:rsidR="00AF495E" w:rsidRPr="0033069A">
        <w:rPr>
          <w:rFonts w:ascii="Georgia" w:hAnsi="Georgia" w:cs="Times New Roman"/>
        </w:rPr>
        <w:t xml:space="preserve">Kelemen Gábor egyetemi tanár Addiktológia </w:t>
      </w:r>
      <w:r w:rsidR="006F7554" w:rsidRPr="0033069A">
        <w:rPr>
          <w:rFonts w:ascii="Georgia" w:hAnsi="Georgia" w:cs="Times New Roman"/>
        </w:rPr>
        <w:t>programvezetői szere</w:t>
      </w:r>
      <w:r w:rsidR="00AF495E" w:rsidRPr="0033069A">
        <w:rPr>
          <w:rFonts w:ascii="Georgia" w:hAnsi="Georgia" w:cs="Times New Roman"/>
        </w:rPr>
        <w:t xml:space="preserve">pét Füzesi Zsuzsanna egyetemi tanár vette át. </w:t>
      </w:r>
      <w:r w:rsidR="005726F4" w:rsidRPr="0033069A">
        <w:rPr>
          <w:rFonts w:ascii="Georgia" w:hAnsi="Georgia" w:cs="Times New Roman"/>
        </w:rPr>
        <w:t xml:space="preserve">Feischmidt Margit és </w:t>
      </w:r>
      <w:r w:rsidR="00AF495E" w:rsidRPr="0033069A">
        <w:rPr>
          <w:rFonts w:ascii="Georgia" w:hAnsi="Georgia" w:cs="Times New Roman"/>
        </w:rPr>
        <w:t>Szijártó</w:t>
      </w:r>
      <w:r w:rsidR="005726F4" w:rsidRPr="0033069A">
        <w:rPr>
          <w:rFonts w:ascii="Georgia" w:hAnsi="Georgia" w:cs="Times New Roman"/>
        </w:rPr>
        <w:t xml:space="preserve"> Zsolt egyetemi tanárok az új </w:t>
      </w:r>
      <w:r w:rsidR="0050656C" w:rsidRPr="0033069A">
        <w:rPr>
          <w:rFonts w:ascii="Georgia" w:hAnsi="Georgia" w:cs="Times New Roman"/>
        </w:rPr>
        <w:t>Kommunikáció, Média és Kultúra</w:t>
      </w:r>
      <w:r w:rsidR="0050656C" w:rsidRPr="0033069A" w:rsidDel="0050656C">
        <w:rPr>
          <w:rFonts w:ascii="Georgia" w:hAnsi="Georgia" w:cs="Times New Roman"/>
        </w:rPr>
        <w:t xml:space="preserve"> </w:t>
      </w:r>
      <w:r w:rsidR="00696C1B" w:rsidRPr="0033069A">
        <w:rPr>
          <w:rFonts w:ascii="Georgia" w:hAnsi="Georgia" w:cs="Times New Roman"/>
        </w:rPr>
        <w:t xml:space="preserve">program </w:t>
      </w:r>
      <w:r w:rsidR="00AF495E" w:rsidRPr="0033069A">
        <w:rPr>
          <w:rFonts w:ascii="Georgia" w:hAnsi="Georgia" w:cs="Times New Roman"/>
        </w:rPr>
        <w:t>képviselői,</w:t>
      </w:r>
      <w:r w:rsidR="005726F4" w:rsidRPr="0033069A">
        <w:rPr>
          <w:rFonts w:ascii="Georgia" w:hAnsi="Georgia" w:cs="Times New Roman"/>
        </w:rPr>
        <w:t xml:space="preserve"> Lábadi </w:t>
      </w:r>
      <w:r w:rsidR="00AE25C2" w:rsidRPr="0033069A">
        <w:rPr>
          <w:rFonts w:ascii="Georgia" w:hAnsi="Georgia" w:cs="Times New Roman"/>
        </w:rPr>
        <w:t xml:space="preserve">Beatrix </w:t>
      </w:r>
      <w:r w:rsidR="00AF495E" w:rsidRPr="0033069A">
        <w:rPr>
          <w:rFonts w:ascii="Georgia" w:hAnsi="Georgia" w:cs="Times New Roman"/>
        </w:rPr>
        <w:t xml:space="preserve">egyetemi docens </w:t>
      </w:r>
      <w:r w:rsidR="005726F4" w:rsidRPr="0033069A">
        <w:rPr>
          <w:rFonts w:ascii="Georgia" w:hAnsi="Georgia" w:cs="Times New Roman"/>
        </w:rPr>
        <w:t>fejlődés</w:t>
      </w:r>
      <w:r w:rsidR="0089294A" w:rsidRPr="0033069A">
        <w:rPr>
          <w:rFonts w:ascii="Georgia" w:hAnsi="Georgia" w:cs="Times New Roman"/>
        </w:rPr>
        <w:t xml:space="preserve">pszichológiai háttere </w:t>
      </w:r>
      <w:r w:rsidR="00AF495E" w:rsidRPr="0033069A">
        <w:rPr>
          <w:rFonts w:ascii="Georgia" w:hAnsi="Georgia" w:cs="Times New Roman"/>
        </w:rPr>
        <w:t>komoly támogató hátteret jel</w:t>
      </w:r>
      <w:r w:rsidR="00BF3B3E" w:rsidRPr="0033069A">
        <w:rPr>
          <w:rFonts w:ascii="Georgia" w:hAnsi="Georgia" w:cs="Times New Roman"/>
        </w:rPr>
        <w:t>en</w:t>
      </w:r>
      <w:r w:rsidR="00AF495E" w:rsidRPr="0033069A">
        <w:rPr>
          <w:rFonts w:ascii="Georgia" w:hAnsi="Georgia" w:cs="Times New Roman"/>
        </w:rPr>
        <w:t>t</w:t>
      </w:r>
      <w:r w:rsidR="00BF3B3E" w:rsidRPr="0033069A">
        <w:rPr>
          <w:rFonts w:ascii="Georgia" w:hAnsi="Georgia" w:cs="Times New Roman"/>
        </w:rPr>
        <w:t xml:space="preserve"> a</w:t>
      </w:r>
      <w:r w:rsidR="00AF495E" w:rsidRPr="0033069A">
        <w:rPr>
          <w:rFonts w:ascii="Georgia" w:hAnsi="Georgia" w:cs="Times New Roman"/>
        </w:rPr>
        <w:t xml:space="preserve"> gyermekdemográfiai (Kohorsz’18-Magyar Születési Kohorszvizsgálat) kutatáshoz. Lampek Kinga főiskolai tanár pozíciója nem változott. </w:t>
      </w:r>
    </w:p>
    <w:p w14:paraId="146CB782" w14:textId="004B37ED" w:rsidR="006F7554" w:rsidRPr="0033069A" w:rsidRDefault="007B34C9" w:rsidP="00A7171B">
      <w:pPr>
        <w:spacing w:after="0" w:line="240" w:lineRule="auto"/>
        <w:jc w:val="both"/>
        <w:rPr>
          <w:rFonts w:ascii="Georgia" w:hAnsi="Georgia" w:cs="Times New Roman"/>
        </w:rPr>
      </w:pPr>
      <w:r w:rsidRPr="0033069A">
        <w:rPr>
          <w:rFonts w:ascii="Georgia" w:hAnsi="Georgia" w:cs="Times New Roman"/>
        </w:rPr>
        <w:tab/>
      </w:r>
      <w:r w:rsidR="006F7554" w:rsidRPr="0033069A">
        <w:rPr>
          <w:rFonts w:ascii="Georgia" w:hAnsi="Georgia" w:cs="Times New Roman"/>
        </w:rPr>
        <w:t>A 2018-as akkreditálás felhívta figyelmünket a folyamatos önértkelésre, annak nyilvánosságra hozására. Önértékelésre Kovács Teréz vezetésével 2020-ban kerül</w:t>
      </w:r>
      <w:r w:rsidR="006C08D3" w:rsidRPr="0033069A">
        <w:rPr>
          <w:rFonts w:ascii="Georgia" w:hAnsi="Georgia" w:cs="Times New Roman"/>
        </w:rPr>
        <w:t>t</w:t>
      </w:r>
      <w:r w:rsidR="006F7554" w:rsidRPr="0033069A">
        <w:rPr>
          <w:rFonts w:ascii="Georgia" w:hAnsi="Georgia" w:cs="Times New Roman"/>
        </w:rPr>
        <w:t xml:space="preserve"> sor. </w:t>
      </w:r>
      <w:r w:rsidR="00DA5CC5" w:rsidRPr="0033069A">
        <w:rPr>
          <w:rFonts w:ascii="Georgia" w:hAnsi="Georgia" w:cs="Times New Roman"/>
        </w:rPr>
        <w:t xml:space="preserve">Az új önértékelést </w:t>
      </w:r>
      <w:r w:rsidR="006F7554" w:rsidRPr="0033069A">
        <w:rPr>
          <w:rFonts w:ascii="Georgia" w:hAnsi="Georgia" w:cs="Times New Roman"/>
        </w:rPr>
        <w:t xml:space="preserve">2022-ben </w:t>
      </w:r>
      <w:r w:rsidR="00DA5CC5" w:rsidRPr="0033069A">
        <w:rPr>
          <w:rFonts w:ascii="Georgia" w:hAnsi="Georgia" w:cs="Times New Roman"/>
        </w:rPr>
        <w:t>terveztük el</w:t>
      </w:r>
      <w:r w:rsidR="006F7554" w:rsidRPr="0033069A">
        <w:rPr>
          <w:rFonts w:ascii="Georgia" w:hAnsi="Georgia" w:cs="Times New Roman"/>
        </w:rPr>
        <w:t>végez</w:t>
      </w:r>
      <w:r w:rsidR="00DA5CC5" w:rsidRPr="0033069A">
        <w:rPr>
          <w:rFonts w:ascii="Georgia" w:hAnsi="Georgia" w:cs="Times New Roman"/>
        </w:rPr>
        <w:t xml:space="preserve">ni, </w:t>
      </w:r>
      <w:r w:rsidR="006F7554" w:rsidRPr="0033069A">
        <w:rPr>
          <w:rFonts w:ascii="Georgia" w:hAnsi="Georgia" w:cs="Times New Roman"/>
        </w:rPr>
        <w:t xml:space="preserve">miután az új vezető (Spéder Zsolt) átvette az iskola vezetését. Ez így egybeesik a jelenlegi előrehozott akkreditációs önértékeléssel. </w:t>
      </w:r>
    </w:p>
    <w:p w14:paraId="6FCD3990" w14:textId="77777777" w:rsidR="00515E21" w:rsidRPr="0033069A" w:rsidRDefault="00515E21" w:rsidP="00A7171B">
      <w:pPr>
        <w:spacing w:after="0" w:line="240" w:lineRule="auto"/>
        <w:jc w:val="both"/>
        <w:rPr>
          <w:rFonts w:ascii="Georgia" w:hAnsi="Georgia" w:cs="Times New Roman"/>
        </w:rPr>
      </w:pPr>
    </w:p>
    <w:p w14:paraId="1B197FDB" w14:textId="2DEF0B5B" w:rsidR="39B5504D" w:rsidRPr="00BB4A21" w:rsidRDefault="00604419"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bCs/>
          <w:sz w:val="24"/>
          <w:szCs w:val="24"/>
        </w:rPr>
        <w:t xml:space="preserve">2. </w:t>
      </w:r>
      <w:r w:rsidR="39B5504D" w:rsidRPr="00BB4A21">
        <w:rPr>
          <w:rFonts w:ascii="Georgia" w:hAnsi="Georgia" w:cs="Times New Roman"/>
          <w:b/>
          <w:bCs/>
          <w:sz w:val="24"/>
          <w:szCs w:val="24"/>
        </w:rPr>
        <w:t>A doktori iskola megfogalmazta küldetését</w:t>
      </w:r>
      <w:r w:rsidR="00A979A5" w:rsidRPr="00BB4A21">
        <w:rPr>
          <w:rFonts w:ascii="Georgia" w:hAnsi="Georgia" w:cs="Times New Roman"/>
          <w:b/>
          <w:bCs/>
          <w:sz w:val="24"/>
          <w:szCs w:val="24"/>
        </w:rPr>
        <w:t xml:space="preserve"> és jövőképét</w:t>
      </w:r>
    </w:p>
    <w:p w14:paraId="306FE372" w14:textId="63B2828E" w:rsidR="39B5504D" w:rsidRPr="00BB4A21" w:rsidRDefault="39B5504D" w:rsidP="00A7171B">
      <w:pPr>
        <w:spacing w:after="0" w:line="240" w:lineRule="auto"/>
        <w:jc w:val="both"/>
        <w:rPr>
          <w:rFonts w:ascii="Georgia" w:hAnsi="Georgia" w:cs="Times New Roman"/>
          <w:sz w:val="20"/>
          <w:szCs w:val="20"/>
        </w:rPr>
      </w:pPr>
      <w:r w:rsidRPr="00BB4A21">
        <w:rPr>
          <w:rFonts w:ascii="Georgia" w:hAnsi="Georgia" w:cs="Times New Roman"/>
          <w:i/>
          <w:iCs/>
          <w:sz w:val="20"/>
          <w:szCs w:val="20"/>
        </w:rPr>
        <w:t>Kérjük, 1-3 mondatban írja le a doktori iskola küldetését</w:t>
      </w:r>
      <w:r w:rsidR="00A979A5" w:rsidRPr="00BB4A21">
        <w:rPr>
          <w:rFonts w:ascii="Georgia" w:hAnsi="Georgia" w:cs="Times New Roman"/>
          <w:i/>
          <w:iCs/>
          <w:sz w:val="20"/>
          <w:szCs w:val="20"/>
        </w:rPr>
        <w:t>, illetve jövőképét</w:t>
      </w:r>
      <w:r w:rsidRPr="00BB4A21">
        <w:rPr>
          <w:rFonts w:ascii="Georgia" w:hAnsi="Georgia" w:cs="Times New Roman"/>
          <w:i/>
          <w:iCs/>
          <w:sz w:val="20"/>
          <w:szCs w:val="20"/>
        </w:rPr>
        <w:t xml:space="preserve">! Hogyan </w:t>
      </w:r>
      <w:r w:rsidR="00A979A5" w:rsidRPr="00BB4A21">
        <w:rPr>
          <w:rFonts w:ascii="Georgia" w:hAnsi="Georgia" w:cs="Times New Roman"/>
          <w:i/>
          <w:iCs/>
          <w:sz w:val="20"/>
          <w:szCs w:val="20"/>
        </w:rPr>
        <w:t>illeszkednek ezek</w:t>
      </w:r>
      <w:r w:rsidRPr="00BB4A21">
        <w:rPr>
          <w:rFonts w:ascii="Georgia" w:hAnsi="Georgia" w:cs="Times New Roman"/>
          <w:i/>
          <w:iCs/>
          <w:sz w:val="20"/>
          <w:szCs w:val="20"/>
        </w:rPr>
        <w:t xml:space="preserve"> az Európai Kutatási Térség (European Research Area, ERA) célkitűzéseihez</w:t>
      </w:r>
      <w:r w:rsidR="00A979A5" w:rsidRPr="00BB4A21">
        <w:rPr>
          <w:rFonts w:ascii="Georgia" w:hAnsi="Georgia" w:cs="Times New Roman"/>
          <w:i/>
          <w:iCs/>
          <w:sz w:val="20"/>
          <w:szCs w:val="20"/>
        </w:rPr>
        <w:t>? Milyen kapcsolatban állnak az intézményi IFT-ben rögzítettekkel?</w:t>
      </w:r>
    </w:p>
    <w:p w14:paraId="4F3F90AD" w14:textId="77777777" w:rsidR="10A11FE4" w:rsidRPr="0033069A" w:rsidRDefault="10A11FE4" w:rsidP="00A7171B">
      <w:pPr>
        <w:spacing w:after="0" w:line="240" w:lineRule="auto"/>
        <w:jc w:val="both"/>
        <w:rPr>
          <w:rFonts w:ascii="Georgia" w:hAnsi="Georgia" w:cs="Times New Roman"/>
        </w:rPr>
      </w:pPr>
    </w:p>
    <w:p w14:paraId="731D1D32" w14:textId="0858BFA4" w:rsidR="00FD16E5" w:rsidRPr="0033069A" w:rsidRDefault="006F7554" w:rsidP="00A7171B">
      <w:pPr>
        <w:spacing w:after="0" w:line="240" w:lineRule="auto"/>
        <w:jc w:val="both"/>
        <w:rPr>
          <w:rFonts w:ascii="Georgia" w:hAnsi="Georgia" w:cs="Times New Roman"/>
        </w:rPr>
      </w:pPr>
      <w:r w:rsidRPr="0033069A">
        <w:rPr>
          <w:rFonts w:ascii="Georgia" w:hAnsi="Georgia" w:cs="Times New Roman"/>
        </w:rPr>
        <w:t xml:space="preserve">A DSZDI hosszútávú küldetésének tekinti, hogy a </w:t>
      </w:r>
      <w:r w:rsidR="00646137" w:rsidRPr="0033069A">
        <w:rPr>
          <w:rFonts w:ascii="Georgia" w:hAnsi="Georgia" w:cs="Times New Roman"/>
        </w:rPr>
        <w:t xml:space="preserve">népesedési és a </w:t>
      </w:r>
      <w:r w:rsidRPr="0033069A">
        <w:rPr>
          <w:rFonts w:ascii="Georgia" w:hAnsi="Georgia" w:cs="Times New Roman"/>
        </w:rPr>
        <w:t>társadalmi</w:t>
      </w:r>
      <w:r w:rsidR="00646137" w:rsidRPr="0033069A">
        <w:rPr>
          <w:rFonts w:ascii="Georgia" w:hAnsi="Georgia" w:cs="Times New Roman"/>
        </w:rPr>
        <w:t xml:space="preserve"> problémákat</w:t>
      </w:r>
      <w:r w:rsidR="00B00C09" w:rsidRPr="0033069A">
        <w:rPr>
          <w:rFonts w:ascii="Georgia" w:hAnsi="Georgia" w:cs="Times New Roman"/>
        </w:rPr>
        <w:t>,</w:t>
      </w:r>
      <w:r w:rsidR="00646137" w:rsidRPr="0033069A">
        <w:rPr>
          <w:rFonts w:ascii="Georgia" w:hAnsi="Georgia" w:cs="Times New Roman"/>
        </w:rPr>
        <w:t xml:space="preserve"> mind a hazai körülmények között, mind pedig nemzetközi összehasonlításban feltárni és megérteni képes tudományos és elemző kompetenciával rendelkező fiatal kutatókat képezzen ki, bocsásson ki és segítse elindulni őket a hazai és a nemzetközi kutatási-elemzési piacon. </w:t>
      </w:r>
      <w:r w:rsidRPr="0033069A">
        <w:rPr>
          <w:rFonts w:ascii="Georgia" w:hAnsi="Georgia" w:cs="Times New Roman"/>
        </w:rPr>
        <w:t xml:space="preserve"> </w:t>
      </w:r>
      <w:r w:rsidR="00646137" w:rsidRPr="0033069A">
        <w:rPr>
          <w:rFonts w:ascii="Georgia" w:hAnsi="Georgia" w:cs="Times New Roman"/>
        </w:rPr>
        <w:t xml:space="preserve">Úgy látszik, hogy a demográfiai és társadalmi problémák rövid távon nem oldódnak meg, velünk maradnak, sőt a modern társadalmi fejlődés újabb problémákat kreál. A tévhitek ugyanakkor tovább élnek. </w:t>
      </w:r>
      <w:r w:rsidR="00B00C09" w:rsidRPr="0033069A">
        <w:rPr>
          <w:rFonts w:ascii="Georgia" w:hAnsi="Georgia" w:cs="Times New Roman"/>
        </w:rPr>
        <w:t>E problémák kezeléséhez</w:t>
      </w:r>
      <w:r w:rsidR="00FD16E5" w:rsidRPr="0033069A">
        <w:rPr>
          <w:rFonts w:ascii="Georgia" w:hAnsi="Georgia" w:cs="Times New Roman"/>
        </w:rPr>
        <w:t>, működőképes intézményi programok kidolgozásához</w:t>
      </w:r>
      <w:r w:rsidR="00B00C09" w:rsidRPr="0033069A">
        <w:rPr>
          <w:rFonts w:ascii="Georgia" w:hAnsi="Georgia" w:cs="Times New Roman"/>
        </w:rPr>
        <w:t xml:space="preserve"> pedig </w:t>
      </w:r>
      <w:r w:rsidR="00FD16E5" w:rsidRPr="0033069A">
        <w:rPr>
          <w:rFonts w:ascii="Georgia" w:hAnsi="Georgia" w:cs="Times New Roman"/>
        </w:rPr>
        <w:t>elengedhetetlenek</w:t>
      </w:r>
      <w:r w:rsidR="00B00C09" w:rsidRPr="0033069A">
        <w:rPr>
          <w:rFonts w:ascii="Georgia" w:hAnsi="Georgia" w:cs="Times New Roman"/>
        </w:rPr>
        <w:t xml:space="preserve"> az alapvető népességtudományi </w:t>
      </w:r>
      <w:r w:rsidR="00FD16E5" w:rsidRPr="0033069A">
        <w:rPr>
          <w:rFonts w:ascii="Georgia" w:hAnsi="Georgia" w:cs="Times New Roman"/>
        </w:rPr>
        <w:t>ismeretek</w:t>
      </w:r>
      <w:r w:rsidR="00B00C09" w:rsidRPr="0033069A">
        <w:rPr>
          <w:rFonts w:ascii="Georgia" w:hAnsi="Georgia" w:cs="Times New Roman"/>
        </w:rPr>
        <w:t xml:space="preserve">, a releváns elméletek, és a modern elemzési módszerek. </w:t>
      </w:r>
      <w:r w:rsidR="00FD16E5" w:rsidRPr="0033069A">
        <w:rPr>
          <w:rFonts w:ascii="Georgia" w:hAnsi="Georgia" w:cs="Times New Roman"/>
        </w:rPr>
        <w:t xml:space="preserve">A DSZDI eltökélt célja ezeknek az eszközöknek az „átadása” a releváns  kompetenciák elsajátíttatása. Kiemelt célunk, hogy hallgatóink a nemzetközi kutatási porondon, konferenciákon, nemzetközi publikációkkal is megállják helyüket. </w:t>
      </w:r>
    </w:p>
    <w:p w14:paraId="2E9C1FA6" w14:textId="5BCB54DE" w:rsidR="00FD16E5" w:rsidRPr="0033069A" w:rsidRDefault="00FD16E5" w:rsidP="00A7171B">
      <w:pPr>
        <w:spacing w:after="0" w:line="240" w:lineRule="auto"/>
        <w:ind w:firstLine="708"/>
        <w:jc w:val="both"/>
        <w:rPr>
          <w:rFonts w:ascii="Georgia" w:hAnsi="Georgia" w:cs="Times New Roman"/>
        </w:rPr>
      </w:pPr>
      <w:r w:rsidRPr="0033069A">
        <w:rPr>
          <w:rFonts w:ascii="Georgia" w:hAnsi="Georgia" w:cs="Times New Roman"/>
        </w:rPr>
        <w:t>A jövőkép megvalósításhoz a DSZDI képzése kerteket nyújt a vonatkozó ismeretek megszerzéséhez, megtanítja a szükséges módszer</w:t>
      </w:r>
      <w:r w:rsidR="001469D8" w:rsidRPr="0033069A">
        <w:rPr>
          <w:rFonts w:ascii="Georgia" w:hAnsi="Georgia" w:cs="Times New Roman"/>
        </w:rPr>
        <w:t>e</w:t>
      </w:r>
      <w:r w:rsidRPr="0033069A">
        <w:rPr>
          <w:rFonts w:ascii="Georgia" w:hAnsi="Georgia" w:cs="Times New Roman"/>
        </w:rPr>
        <w:t xml:space="preserve">ket. A kutatási fázisban pedig a doktoranduszok a témavezetőkkel való együttműködésben ismerhetik meg a sikeres kutatás szabályait. </w:t>
      </w:r>
    </w:p>
    <w:p w14:paraId="23ED6437" w14:textId="5D8CEEBB" w:rsidR="005015EB" w:rsidRPr="0033069A" w:rsidRDefault="005015EB" w:rsidP="00A7171B">
      <w:pPr>
        <w:spacing w:after="0" w:line="240" w:lineRule="auto"/>
        <w:ind w:firstLine="708"/>
        <w:jc w:val="both"/>
        <w:rPr>
          <w:rFonts w:ascii="Georgia" w:hAnsi="Georgia" w:cs="Times New Roman"/>
        </w:rPr>
      </w:pPr>
      <w:r w:rsidRPr="0033069A">
        <w:rPr>
          <w:rFonts w:ascii="Georgia" w:hAnsi="Georgia" w:cs="Times New Roman"/>
        </w:rPr>
        <w:t>A DSZDI szorosan illeszkedve a PTE IFT nemzetköziesítéssel kapcsolatos stratégiai irányvonalához ér</w:t>
      </w:r>
      <w:r w:rsidR="00F504C1" w:rsidRPr="0033069A">
        <w:rPr>
          <w:rFonts w:ascii="Georgia" w:hAnsi="Georgia" w:cs="Times New Roman"/>
        </w:rPr>
        <w:t>d</w:t>
      </w:r>
      <w:r w:rsidRPr="0033069A">
        <w:rPr>
          <w:rFonts w:ascii="Georgia" w:hAnsi="Georgia" w:cs="Times New Roman"/>
        </w:rPr>
        <w:t>emi er</w:t>
      </w:r>
      <w:r w:rsidR="0050656C" w:rsidRPr="0033069A">
        <w:rPr>
          <w:rFonts w:ascii="Georgia" w:hAnsi="Georgia" w:cs="Times New Roman"/>
        </w:rPr>
        <w:t>ő</w:t>
      </w:r>
      <w:r w:rsidRPr="0033069A">
        <w:rPr>
          <w:rFonts w:ascii="Georgia" w:hAnsi="Georgia" w:cs="Times New Roman"/>
        </w:rPr>
        <w:t>feszítés</w:t>
      </w:r>
      <w:r w:rsidR="001469D8" w:rsidRPr="0033069A">
        <w:rPr>
          <w:rFonts w:ascii="Georgia" w:hAnsi="Georgia" w:cs="Times New Roman"/>
        </w:rPr>
        <w:t>eke</w:t>
      </w:r>
      <w:r w:rsidRPr="0033069A">
        <w:rPr>
          <w:rFonts w:ascii="Georgia" w:hAnsi="Georgia" w:cs="Times New Roman"/>
        </w:rPr>
        <w:t xml:space="preserve">t tesz, hogy segítse a hallgatók nemzetközi kutatási életbe való bekapcsolódását. Kiemelkedő nemzetközi hírű kutatók tartanak </w:t>
      </w:r>
      <w:r w:rsidR="001469D8" w:rsidRPr="0033069A">
        <w:rPr>
          <w:rFonts w:ascii="Georgia" w:hAnsi="Georgia" w:cs="Times New Roman"/>
        </w:rPr>
        <w:t>m</w:t>
      </w:r>
      <w:r w:rsidRPr="0033069A">
        <w:rPr>
          <w:rFonts w:ascii="Georgia" w:hAnsi="Georgia" w:cs="Times New Roman"/>
        </w:rPr>
        <w:t xml:space="preserve">esterkurzusokat (pl. </w:t>
      </w:r>
      <w:r w:rsidR="0058077D" w:rsidRPr="0033069A">
        <w:rPr>
          <w:rFonts w:ascii="Georgia" w:hAnsi="Georgia" w:cs="Times New Roman"/>
        </w:rPr>
        <w:t xml:space="preserve">Prof. </w:t>
      </w:r>
      <w:r w:rsidRPr="0033069A">
        <w:rPr>
          <w:rFonts w:ascii="Georgia" w:hAnsi="Georgia" w:cs="Times New Roman"/>
        </w:rPr>
        <w:t>Aat Lief</w:t>
      </w:r>
      <w:r w:rsidR="0058077D" w:rsidRPr="0033069A">
        <w:rPr>
          <w:rFonts w:ascii="Georgia" w:hAnsi="Georgia" w:cs="Times New Roman"/>
        </w:rPr>
        <w:t>b</w:t>
      </w:r>
      <w:r w:rsidRPr="0033069A">
        <w:rPr>
          <w:rFonts w:ascii="Georgia" w:hAnsi="Georgia" w:cs="Times New Roman"/>
        </w:rPr>
        <w:t>roer University of Amsterdam</w:t>
      </w:r>
      <w:r w:rsidR="001469D8" w:rsidRPr="0033069A">
        <w:rPr>
          <w:rFonts w:ascii="Georgia" w:hAnsi="Georgia" w:cs="Times New Roman"/>
        </w:rPr>
        <w:t>;</w:t>
      </w:r>
      <w:r w:rsidRPr="0033069A">
        <w:rPr>
          <w:rFonts w:ascii="Georgia" w:hAnsi="Georgia" w:cs="Times New Roman"/>
        </w:rPr>
        <w:t xml:space="preserve"> Laurent Toulemon, INED, Párizs</w:t>
      </w:r>
      <w:r w:rsidR="001469D8" w:rsidRPr="0033069A">
        <w:rPr>
          <w:rFonts w:ascii="Georgia" w:hAnsi="Georgia" w:cs="Times New Roman"/>
        </w:rPr>
        <w:t>;</w:t>
      </w:r>
      <w:r w:rsidRPr="0033069A">
        <w:rPr>
          <w:rFonts w:ascii="Georgia" w:hAnsi="Georgia" w:cs="Times New Roman"/>
        </w:rPr>
        <w:t xml:space="preserve"> . </w:t>
      </w:r>
      <w:r w:rsidR="0050656C" w:rsidRPr="0033069A">
        <w:rPr>
          <w:rFonts w:ascii="Georgia" w:hAnsi="Georgia" w:cs="Times New Roman"/>
        </w:rPr>
        <w:t>Támogatjuk</w:t>
      </w:r>
      <w:r w:rsidRPr="0033069A">
        <w:rPr>
          <w:rFonts w:ascii="Georgia" w:hAnsi="Georgia" w:cs="Times New Roman"/>
        </w:rPr>
        <w:t xml:space="preserve"> kutatóink nemzetközi konf</w:t>
      </w:r>
      <w:r w:rsidR="00F504C1" w:rsidRPr="0033069A">
        <w:rPr>
          <w:rFonts w:ascii="Georgia" w:hAnsi="Georgia" w:cs="Times New Roman"/>
        </w:rPr>
        <w:t>e</w:t>
      </w:r>
      <w:r w:rsidRPr="0033069A">
        <w:rPr>
          <w:rFonts w:ascii="Georgia" w:hAnsi="Georgia" w:cs="Times New Roman"/>
        </w:rPr>
        <w:t>renciákon való részvételét (pl. Gábriel Dóra). Kapcs</w:t>
      </w:r>
      <w:r w:rsidR="00F504C1" w:rsidRPr="0033069A">
        <w:rPr>
          <w:rFonts w:ascii="Georgia" w:hAnsi="Georgia" w:cs="Times New Roman"/>
        </w:rPr>
        <w:t>o</w:t>
      </w:r>
      <w:r w:rsidRPr="0033069A">
        <w:rPr>
          <w:rFonts w:ascii="Georgia" w:hAnsi="Georgia" w:cs="Times New Roman"/>
        </w:rPr>
        <w:t>latot tartunk fen</w:t>
      </w:r>
      <w:r w:rsidR="0058077D" w:rsidRPr="0033069A">
        <w:rPr>
          <w:rFonts w:ascii="Georgia" w:hAnsi="Georgia" w:cs="Times New Roman"/>
        </w:rPr>
        <w:t>n</w:t>
      </w:r>
      <w:r w:rsidRPr="0033069A">
        <w:rPr>
          <w:rFonts w:ascii="Georgia" w:hAnsi="Georgia" w:cs="Times New Roman"/>
        </w:rPr>
        <w:t xml:space="preserve"> a European Doctoral School of Demographyval. </w:t>
      </w:r>
      <w:r w:rsidR="0058077D" w:rsidRPr="0033069A">
        <w:rPr>
          <w:rFonts w:ascii="Georgia" w:hAnsi="Georgia" w:cs="Times New Roman"/>
        </w:rPr>
        <w:t>Lehetőség</w:t>
      </w:r>
      <w:r w:rsidRPr="0033069A">
        <w:rPr>
          <w:rFonts w:ascii="Georgia" w:hAnsi="Georgia" w:cs="Times New Roman"/>
        </w:rPr>
        <w:t xml:space="preserve"> szerint rész veszünk nemzetközi konferenciák hazai szervezésében. (</w:t>
      </w:r>
      <w:r w:rsidR="00431672" w:rsidRPr="0033069A">
        <w:rPr>
          <w:rFonts w:ascii="Georgia" w:hAnsi="Georgia" w:cs="Times New Roman"/>
        </w:rPr>
        <w:t>European Society of Historical Demography Conference</w:t>
      </w:r>
      <w:r w:rsidR="0058077D" w:rsidRPr="0033069A">
        <w:rPr>
          <w:rFonts w:ascii="Georgia" w:hAnsi="Georgia" w:cs="Times New Roman"/>
        </w:rPr>
        <w:t>,</w:t>
      </w:r>
      <w:r w:rsidR="00F504C1" w:rsidRPr="0033069A">
        <w:rPr>
          <w:rFonts w:ascii="Georgia" w:hAnsi="Georgia" w:cs="Times New Roman"/>
        </w:rPr>
        <w:t xml:space="preserve"> </w:t>
      </w:r>
      <w:r w:rsidR="00431672" w:rsidRPr="0033069A">
        <w:rPr>
          <w:rFonts w:ascii="Georgia" w:hAnsi="Georgia" w:cs="Times New Roman"/>
        </w:rPr>
        <w:t>P</w:t>
      </w:r>
      <w:r w:rsidR="0058077D" w:rsidRPr="0033069A">
        <w:rPr>
          <w:rFonts w:ascii="Georgia" w:hAnsi="Georgia" w:cs="Times New Roman"/>
        </w:rPr>
        <w:t>écs 2019</w:t>
      </w:r>
      <w:r w:rsidR="00431672" w:rsidRPr="0033069A">
        <w:rPr>
          <w:rFonts w:ascii="Georgia" w:hAnsi="Georgia" w:cs="Times New Roman"/>
        </w:rPr>
        <w:t>)</w:t>
      </w:r>
      <w:r w:rsidR="0058077D" w:rsidRPr="0033069A">
        <w:rPr>
          <w:rFonts w:ascii="Georgia" w:hAnsi="Georgia" w:cs="Times New Roman"/>
        </w:rPr>
        <w:t>.</w:t>
      </w:r>
      <w:r w:rsidRPr="0033069A">
        <w:rPr>
          <w:rFonts w:ascii="Georgia" w:hAnsi="Georgia" w:cs="Times New Roman"/>
        </w:rPr>
        <w:t xml:space="preserve"> </w:t>
      </w:r>
    </w:p>
    <w:p w14:paraId="511A745D" w14:textId="77777777" w:rsidR="00A979A5" w:rsidRPr="0033069A" w:rsidRDefault="00A979A5" w:rsidP="00A7171B">
      <w:pPr>
        <w:spacing w:after="0" w:line="240" w:lineRule="auto"/>
        <w:jc w:val="both"/>
        <w:rPr>
          <w:rFonts w:ascii="Georgia" w:hAnsi="Georgia" w:cs="Times New Roman"/>
        </w:rPr>
      </w:pPr>
    </w:p>
    <w:p w14:paraId="059C36B0" w14:textId="6CF5EE80" w:rsidR="00A979A5" w:rsidRPr="00BB4A21" w:rsidRDefault="00604419" w:rsidP="00A7171B">
      <w:pPr>
        <w:spacing w:after="0" w:line="240" w:lineRule="auto"/>
        <w:jc w:val="both"/>
        <w:rPr>
          <w:rFonts w:ascii="Georgia" w:hAnsi="Georgia" w:cs="Times New Roman"/>
          <w:b/>
          <w:bCs/>
          <w:sz w:val="24"/>
        </w:rPr>
      </w:pPr>
      <w:r w:rsidRPr="00BB4A21">
        <w:rPr>
          <w:rFonts w:ascii="Georgia" w:hAnsi="Georgia" w:cs="Times New Roman"/>
          <w:b/>
          <w:bCs/>
          <w:sz w:val="24"/>
        </w:rPr>
        <w:t xml:space="preserve">3. </w:t>
      </w:r>
      <w:r w:rsidR="00A979A5" w:rsidRPr="00BB4A21">
        <w:rPr>
          <w:rFonts w:ascii="Georgia" w:hAnsi="Georgia" w:cs="Times New Roman"/>
          <w:b/>
          <w:bCs/>
          <w:sz w:val="24"/>
        </w:rPr>
        <w:t>A doktori iskola minőségértékelési rendszerrel rendelkezik, amely eredményesen támogatja az oktatási és kutatási/művészeti tevékenysége folytatását és továbbfejlesztését, az oktatók és a doktoranduszok szakmai fejlődését és a nemzetközi tudományos/művészeti életben való, megfelelő színvonalú részvételt.</w:t>
      </w:r>
    </w:p>
    <w:p w14:paraId="54EAC259" w14:textId="0E0A563C" w:rsidR="00A979A5" w:rsidRPr="00BB4A21" w:rsidRDefault="00A979A5" w:rsidP="00A7171B">
      <w:pPr>
        <w:spacing w:after="0" w:line="240" w:lineRule="auto"/>
        <w:jc w:val="both"/>
        <w:rPr>
          <w:rFonts w:ascii="Georgia" w:hAnsi="Georgia" w:cs="Times New Roman"/>
          <w:i/>
          <w:iCs/>
          <w:sz w:val="20"/>
        </w:rPr>
      </w:pPr>
      <w:r w:rsidRPr="00BB4A21">
        <w:rPr>
          <w:rFonts w:ascii="Georgia" w:hAnsi="Georgia" w:cs="Times New Roman"/>
          <w:i/>
          <w:iCs/>
          <w:sz w:val="20"/>
        </w:rPr>
        <w:t>Milyen minőségcélokat állít maga elé a doktori iskola, és milyen indikátorok alapján mérik ezek teljesülését? Hogyan határozza meg a doktori iskola versenyképességének kritériumait? Egységes intézményi minőségértékelési rendszer esetén miként érvényesülnek a doktori képzés sajátos szempontjai, és miként vesz részt a doktori iskola a folyamatok továbbfejlesztésében? Mennyire vannak összhangban a minőségcélok az IFT-vel? Hogyan mérik a doktoranduszok, az oktatók és a doktori iskola bizottságai teljesítményét?</w:t>
      </w:r>
    </w:p>
    <w:p w14:paraId="5D16404E" w14:textId="77777777" w:rsidR="007B34C9" w:rsidRPr="0033069A" w:rsidRDefault="007B34C9" w:rsidP="00A7171B">
      <w:pPr>
        <w:spacing w:after="0" w:line="240" w:lineRule="auto"/>
        <w:jc w:val="both"/>
        <w:rPr>
          <w:rFonts w:ascii="Georgia" w:hAnsi="Georgia" w:cs="Times New Roman"/>
        </w:rPr>
      </w:pPr>
    </w:p>
    <w:p w14:paraId="4D4F2EE9" w14:textId="05EFD6F6" w:rsidR="00187CD4" w:rsidRPr="0033069A" w:rsidRDefault="0058077D" w:rsidP="00A7171B">
      <w:pPr>
        <w:spacing w:after="0" w:line="240" w:lineRule="auto"/>
        <w:jc w:val="both"/>
        <w:rPr>
          <w:rFonts w:ascii="Georgia" w:hAnsi="Georgia" w:cs="Times New Roman"/>
        </w:rPr>
      </w:pPr>
      <w:r w:rsidRPr="0033069A">
        <w:rPr>
          <w:rFonts w:ascii="Georgia" w:hAnsi="Georgia" w:cs="Times New Roman"/>
        </w:rPr>
        <w:t>Az DSZDI-ben a minőségcélok felállítása, valamint ezek ellenőrzése a magas színvonalú kutatóképzés érdekében a PTE vonatkozó szabályzatainak szellemében, az IFT-vel összhangban, az Egyetemi Doktori Tanács, illetve a Bölcsészet- és Társadalomtudományi Doktori Tanács</w:t>
      </w:r>
      <w:r w:rsidRPr="0033069A">
        <w:rPr>
          <w:rStyle w:val="FootnoteReference"/>
          <w:rFonts w:ascii="Georgia" w:hAnsi="Georgia" w:cs="Times New Roman"/>
        </w:rPr>
        <w:footnoteReference w:id="1"/>
      </w:r>
      <w:r w:rsidRPr="0033069A">
        <w:rPr>
          <w:rFonts w:ascii="Georgia" w:hAnsi="Georgia" w:cs="Times New Roman"/>
        </w:rPr>
        <w:t xml:space="preserve"> ülésein rendszeresen áttekintve történik. A Doktori Iskola törzstagjaitól, </w:t>
      </w:r>
      <w:r w:rsidR="00187CD4" w:rsidRPr="0033069A">
        <w:rPr>
          <w:rFonts w:ascii="Georgia" w:hAnsi="Georgia" w:cs="Times New Roman"/>
        </w:rPr>
        <w:t xml:space="preserve">oktatóitól, </w:t>
      </w:r>
      <w:r w:rsidRPr="0033069A">
        <w:rPr>
          <w:rFonts w:ascii="Georgia" w:hAnsi="Georgia" w:cs="Times New Roman"/>
        </w:rPr>
        <w:t>témavezetőitől, legyenek ők a PTE oktatói vagy más intézmények kutatói</w:t>
      </w:r>
      <w:r w:rsidR="00187CD4" w:rsidRPr="0033069A">
        <w:rPr>
          <w:rFonts w:ascii="Georgia" w:hAnsi="Georgia" w:cs="Times New Roman"/>
        </w:rPr>
        <w:t>,</w:t>
      </w:r>
      <w:r w:rsidRPr="0033069A">
        <w:rPr>
          <w:rFonts w:ascii="Georgia" w:hAnsi="Georgia" w:cs="Times New Roman"/>
        </w:rPr>
        <w:t xml:space="preserve"> elvárja a rendszeres, magas szintű publikációs teljesítményt, a részvételt a hazai és nemzetközi konferenciákon, a részvételt a tudomány működtetésének intézményeiben (</w:t>
      </w:r>
      <w:r w:rsidR="007B6A80" w:rsidRPr="0033069A">
        <w:rPr>
          <w:rFonts w:ascii="Georgia" w:hAnsi="Georgia" w:cs="Times New Roman"/>
        </w:rPr>
        <w:t xml:space="preserve">pl. </w:t>
      </w:r>
      <w:r w:rsidRPr="0033069A">
        <w:rPr>
          <w:rFonts w:ascii="Georgia" w:hAnsi="Georgia" w:cs="Times New Roman"/>
        </w:rPr>
        <w:t>szerkesztőbizottságok)</w:t>
      </w:r>
      <w:r w:rsidR="00F504C1" w:rsidRPr="0033069A">
        <w:rPr>
          <w:rFonts w:ascii="Georgia" w:hAnsi="Georgia" w:cs="Times New Roman"/>
        </w:rPr>
        <w:t>.</w:t>
      </w:r>
      <w:r w:rsidRPr="0033069A">
        <w:rPr>
          <w:rFonts w:ascii="Georgia" w:hAnsi="Georgia" w:cs="Times New Roman"/>
        </w:rPr>
        <w:t xml:space="preserve"> A doktori iskola tanárainak tudományos kutatói és oktatói tevékenységét az elfogadott akadémiai normáknak megfelelően a programok vezetői a Doktori Tanács ülésein rendszeresen értékelik, ezzel kapcsolatosan az eredmények rögzítése, az adatok frissítése a doktori.hu-n folyamatos.</w:t>
      </w:r>
    </w:p>
    <w:p w14:paraId="44093AFD" w14:textId="1EF4936B" w:rsidR="0058077D" w:rsidRPr="0033069A" w:rsidRDefault="00187CD4" w:rsidP="00A7171B">
      <w:pPr>
        <w:spacing w:after="0" w:line="240" w:lineRule="auto"/>
        <w:ind w:firstLine="708"/>
        <w:jc w:val="both"/>
        <w:rPr>
          <w:rFonts w:ascii="Georgia" w:hAnsi="Georgia" w:cs="Times New Roman"/>
        </w:rPr>
      </w:pPr>
      <w:r w:rsidRPr="0033069A">
        <w:rPr>
          <w:rFonts w:ascii="Georgia" w:hAnsi="Georgia" w:cs="Times New Roman"/>
        </w:rPr>
        <w:t xml:space="preserve">A DSZDI kiemelt figyelmet fordít arra, hogy tanárai és témavezetői aktív részesei legyenek a nemzetközi tudományos kutatási közéletnek. A </w:t>
      </w:r>
      <w:r w:rsidR="00F504C1" w:rsidRPr="0033069A">
        <w:rPr>
          <w:rFonts w:ascii="Georgia" w:hAnsi="Georgia" w:cs="Times New Roman"/>
        </w:rPr>
        <w:t>n</w:t>
      </w:r>
      <w:r w:rsidRPr="0033069A">
        <w:rPr>
          <w:rFonts w:ascii="Georgia" w:hAnsi="Georgia" w:cs="Times New Roman"/>
        </w:rPr>
        <w:t xml:space="preserve">emzetközi szervezeti </w:t>
      </w:r>
      <w:r w:rsidR="00F22E08" w:rsidRPr="0033069A">
        <w:rPr>
          <w:rFonts w:ascii="Georgia" w:hAnsi="Georgia" w:cs="Times New Roman"/>
        </w:rPr>
        <w:t>tagság</w:t>
      </w:r>
      <w:r w:rsidRPr="0033069A">
        <w:rPr>
          <w:rFonts w:ascii="Georgia" w:hAnsi="Georgia" w:cs="Times New Roman"/>
        </w:rPr>
        <w:t xml:space="preserve"> (pl. Europena Assotiation of Population Stud</w:t>
      </w:r>
      <w:r w:rsidR="00DA5CC5" w:rsidRPr="0033069A">
        <w:rPr>
          <w:rFonts w:ascii="Georgia" w:hAnsi="Georgia" w:cs="Times New Roman"/>
        </w:rPr>
        <w:t xml:space="preserve">ies </w:t>
      </w:r>
      <w:r w:rsidR="003F2426" w:rsidRPr="0033069A">
        <w:rPr>
          <w:rFonts w:ascii="Georgia" w:hAnsi="Georgia" w:cs="Times New Roman"/>
        </w:rPr>
        <w:t>[</w:t>
      </w:r>
      <w:r w:rsidRPr="0033069A">
        <w:rPr>
          <w:rFonts w:ascii="Georgia" w:hAnsi="Georgia" w:cs="Times New Roman"/>
        </w:rPr>
        <w:t>EAPS</w:t>
      </w:r>
      <w:r w:rsidR="003F2426" w:rsidRPr="0033069A">
        <w:rPr>
          <w:rFonts w:ascii="Georgia" w:hAnsi="Georgia" w:cs="Times New Roman"/>
        </w:rPr>
        <w:t>]</w:t>
      </w:r>
      <w:r w:rsidRPr="0033069A">
        <w:rPr>
          <w:rFonts w:ascii="Georgia" w:hAnsi="Georgia" w:cs="Times New Roman"/>
        </w:rPr>
        <w:t>, International Sociological Asso</w:t>
      </w:r>
      <w:r w:rsidR="00F504C1" w:rsidRPr="0033069A">
        <w:rPr>
          <w:rFonts w:ascii="Georgia" w:hAnsi="Georgia" w:cs="Times New Roman"/>
        </w:rPr>
        <w:t>c</w:t>
      </w:r>
      <w:r w:rsidRPr="0033069A">
        <w:rPr>
          <w:rFonts w:ascii="Georgia" w:hAnsi="Georgia" w:cs="Times New Roman"/>
        </w:rPr>
        <w:t xml:space="preserve">tiation), és a szervezetek éves konferenciáin való részvétel méri a hazai tudományosság minőségét és lehetővé teszi a kurrens tudományos teljesítmények megismertetését és megismerését. </w:t>
      </w:r>
      <w:r w:rsidR="0058077D" w:rsidRPr="0033069A">
        <w:rPr>
          <w:rFonts w:ascii="Georgia" w:hAnsi="Georgia" w:cs="Times New Roman"/>
        </w:rPr>
        <w:t xml:space="preserve"> </w:t>
      </w:r>
    </w:p>
    <w:p w14:paraId="3FDD6D9B" w14:textId="743955C5" w:rsidR="00187CD4" w:rsidRPr="0033069A" w:rsidRDefault="00187CD4" w:rsidP="00A7171B">
      <w:pPr>
        <w:spacing w:after="0" w:line="240" w:lineRule="auto"/>
        <w:ind w:firstLine="708"/>
        <w:jc w:val="both"/>
        <w:rPr>
          <w:rFonts w:ascii="Georgia" w:hAnsi="Georgia" w:cs="Times New Roman"/>
        </w:rPr>
      </w:pPr>
      <w:r w:rsidRPr="0033069A">
        <w:rPr>
          <w:rFonts w:ascii="Georgia" w:hAnsi="Georgia" w:cs="Times New Roman"/>
        </w:rPr>
        <w:t>A doktoranduszok teljesítményét a felvételi eljárástól kezdve, folyamatosan, minden szemeszterben méri az DSZDI</w:t>
      </w:r>
      <w:r w:rsidR="0022398C" w:rsidRPr="0033069A">
        <w:rPr>
          <w:rFonts w:ascii="Georgia" w:hAnsi="Georgia" w:cs="Times New Roman"/>
        </w:rPr>
        <w:t>.</w:t>
      </w:r>
      <w:r w:rsidRPr="0033069A">
        <w:rPr>
          <w:rFonts w:ascii="Georgia" w:hAnsi="Georgia" w:cs="Times New Roman"/>
        </w:rPr>
        <w:t xml:space="preserve"> A felvételi eljárás az aktuális egyetemi és tudományterületi szabályozást kiegészítve a DSZDI saját szempontrendszere alapján történik. Eszerint a felvétel a szokásos objektív kritériumok (eddigi diákköri/tudományos tevékenység, ezzel kapcsolatos helyezés, eredmények; eddigi konferencia-előadások és publikációk; legalább jó rendű egyetemi </w:t>
      </w:r>
      <w:r w:rsidR="003F2426" w:rsidRPr="0033069A">
        <w:rPr>
          <w:rFonts w:ascii="Georgia" w:hAnsi="Georgia" w:cs="Times New Roman"/>
        </w:rPr>
        <w:t>[</w:t>
      </w:r>
      <w:r w:rsidRPr="0033069A">
        <w:rPr>
          <w:rFonts w:ascii="Georgia" w:hAnsi="Georgia" w:cs="Times New Roman"/>
        </w:rPr>
        <w:t>mester szintű</w:t>
      </w:r>
      <w:r w:rsidR="00651220" w:rsidRPr="0033069A">
        <w:rPr>
          <w:rFonts w:ascii="Georgia" w:hAnsi="Georgia" w:cs="Times New Roman"/>
        </w:rPr>
        <w:t>]</w:t>
      </w:r>
      <w:r w:rsidRPr="0033069A">
        <w:rPr>
          <w:rFonts w:ascii="Georgia" w:hAnsi="Georgia" w:cs="Times New Roman"/>
        </w:rPr>
        <w:t xml:space="preserve"> oklevél; középfokú nyelvvizsga a PTE BTK által előírt nyelvek valamelyikéből stb.) számbavétele és teljesülésük értékelése mellett a felvételiző benyújtott kutatási tervéről történő elbeszélgetéssel is kiegészül. A jelentkező a felvételi eljárás során irodalomjegyzékkel ellátott kutatási tervet nyújt be, és erről a felvételi vizsgán elbeszélget a bizottság tagjaival. </w:t>
      </w:r>
    </w:p>
    <w:p w14:paraId="69C7FDD0" w14:textId="1F6B99B2" w:rsidR="00187CD4" w:rsidRPr="0033069A" w:rsidRDefault="0022398C" w:rsidP="00A7171B">
      <w:pPr>
        <w:spacing w:after="0" w:line="240" w:lineRule="auto"/>
        <w:ind w:firstLine="708"/>
        <w:jc w:val="both"/>
        <w:rPr>
          <w:rFonts w:ascii="Georgia" w:hAnsi="Georgia" w:cs="Times New Roman"/>
        </w:rPr>
      </w:pPr>
      <w:r w:rsidRPr="0033069A">
        <w:rPr>
          <w:rFonts w:ascii="Georgia" w:hAnsi="Georgia" w:cs="Times New Roman"/>
        </w:rPr>
        <w:t>A do</w:t>
      </w:r>
      <w:r w:rsidR="00F504C1" w:rsidRPr="0033069A">
        <w:rPr>
          <w:rFonts w:ascii="Georgia" w:hAnsi="Georgia" w:cs="Times New Roman"/>
        </w:rPr>
        <w:t>k</w:t>
      </w:r>
      <w:r w:rsidRPr="0033069A">
        <w:rPr>
          <w:rFonts w:ascii="Georgia" w:hAnsi="Georgia" w:cs="Times New Roman"/>
        </w:rPr>
        <w:t>toranduszok tudományos teljesítményének mérése elsősorban a képzési és kutatási feladatok ért</w:t>
      </w:r>
      <w:r w:rsidR="00651220" w:rsidRPr="0033069A">
        <w:rPr>
          <w:rFonts w:ascii="Georgia" w:hAnsi="Georgia" w:cs="Times New Roman"/>
        </w:rPr>
        <w:t>é</w:t>
      </w:r>
      <w:r w:rsidRPr="0033069A">
        <w:rPr>
          <w:rFonts w:ascii="Georgia" w:hAnsi="Georgia" w:cs="Times New Roman"/>
        </w:rPr>
        <w:t>kelésével, kreditek megadásával mérjük. A képzési szakasz kredit</w:t>
      </w:r>
      <w:r w:rsidR="00175E09" w:rsidRPr="0033069A">
        <w:rPr>
          <w:rFonts w:ascii="Georgia" w:hAnsi="Georgia" w:cs="Times New Roman"/>
        </w:rPr>
        <w:t>e</w:t>
      </w:r>
      <w:r w:rsidRPr="0033069A">
        <w:rPr>
          <w:rFonts w:ascii="Georgia" w:hAnsi="Georgia" w:cs="Times New Roman"/>
        </w:rPr>
        <w:t>inek megszerzése egyértelműen jelzi</w:t>
      </w:r>
      <w:r w:rsidR="003F6F43" w:rsidRPr="0033069A">
        <w:rPr>
          <w:rFonts w:ascii="Georgia" w:hAnsi="Georgia" w:cs="Times New Roman"/>
        </w:rPr>
        <w:t>,</w:t>
      </w:r>
      <w:r w:rsidRPr="0033069A">
        <w:rPr>
          <w:rFonts w:ascii="Georgia" w:hAnsi="Georgia" w:cs="Times New Roman"/>
        </w:rPr>
        <w:t xml:space="preserve"> hogy a doktorandus</w:t>
      </w:r>
      <w:r w:rsidR="00F504C1" w:rsidRPr="0033069A">
        <w:rPr>
          <w:rFonts w:ascii="Georgia" w:hAnsi="Georgia" w:cs="Times New Roman"/>
        </w:rPr>
        <w:t>z az</w:t>
      </w:r>
      <w:r w:rsidRPr="0033069A">
        <w:rPr>
          <w:rFonts w:ascii="Georgia" w:hAnsi="Georgia" w:cs="Times New Roman"/>
        </w:rPr>
        <w:t xml:space="preserve"> adott tématerületet elsajátított, adott módszertani apparátust alkalmazni képes. A témavezető javaslatára megítélt kutatási kreditek a kutatási gyakorlatban való </w:t>
      </w:r>
      <w:r w:rsidR="008130A2" w:rsidRPr="0033069A">
        <w:rPr>
          <w:rFonts w:ascii="Georgia" w:hAnsi="Georgia" w:cs="Times New Roman"/>
        </w:rPr>
        <w:t>előre haladásról</w:t>
      </w:r>
      <w:r w:rsidRPr="0033069A">
        <w:rPr>
          <w:rFonts w:ascii="Georgia" w:hAnsi="Georgia" w:cs="Times New Roman"/>
        </w:rPr>
        <w:t xml:space="preserve"> tájékoztatnak. Kiem</w:t>
      </w:r>
      <w:r w:rsidR="008130A2" w:rsidRPr="0033069A">
        <w:rPr>
          <w:rFonts w:ascii="Georgia" w:hAnsi="Georgia" w:cs="Times New Roman"/>
        </w:rPr>
        <w:t>el</w:t>
      </w:r>
      <w:r w:rsidRPr="0033069A">
        <w:rPr>
          <w:rFonts w:ascii="Georgia" w:hAnsi="Georgia" w:cs="Times New Roman"/>
        </w:rPr>
        <w:t>kedő a szer</w:t>
      </w:r>
      <w:r w:rsidR="00F504C1" w:rsidRPr="0033069A">
        <w:rPr>
          <w:rFonts w:ascii="Georgia" w:hAnsi="Georgia" w:cs="Times New Roman"/>
        </w:rPr>
        <w:t>e</w:t>
      </w:r>
      <w:r w:rsidRPr="0033069A">
        <w:rPr>
          <w:rFonts w:ascii="Georgia" w:hAnsi="Georgia" w:cs="Times New Roman"/>
        </w:rPr>
        <w:t xml:space="preserve">pe a publikációs kreditek megszerzésnek, hiszen ez azt </w:t>
      </w:r>
      <w:r w:rsidR="008130A2" w:rsidRPr="0033069A">
        <w:rPr>
          <w:rFonts w:ascii="Georgia" w:hAnsi="Georgia" w:cs="Times New Roman"/>
        </w:rPr>
        <w:t>mutatja</w:t>
      </w:r>
      <w:r w:rsidRPr="0033069A">
        <w:rPr>
          <w:rFonts w:ascii="Georgia" w:hAnsi="Georgia" w:cs="Times New Roman"/>
        </w:rPr>
        <w:t>, hogy a dokt</w:t>
      </w:r>
      <w:r w:rsidR="008130A2" w:rsidRPr="0033069A">
        <w:rPr>
          <w:rFonts w:ascii="Georgia" w:hAnsi="Georgia" w:cs="Times New Roman"/>
        </w:rPr>
        <w:t>o</w:t>
      </w:r>
      <w:r w:rsidRPr="0033069A">
        <w:rPr>
          <w:rFonts w:ascii="Georgia" w:hAnsi="Georgia" w:cs="Times New Roman"/>
        </w:rPr>
        <w:t xml:space="preserve">randusz képes </w:t>
      </w:r>
      <w:r w:rsidR="00406AB0" w:rsidRPr="0033069A">
        <w:rPr>
          <w:rFonts w:ascii="Georgia" w:hAnsi="Georgia" w:cs="Times New Roman"/>
        </w:rPr>
        <w:t>kutatási eredmény</w:t>
      </w:r>
      <w:r w:rsidR="008130A2" w:rsidRPr="0033069A">
        <w:rPr>
          <w:rFonts w:ascii="Georgia" w:hAnsi="Georgia" w:cs="Times New Roman"/>
        </w:rPr>
        <w:t>e</w:t>
      </w:r>
      <w:r w:rsidR="00406AB0" w:rsidRPr="0033069A">
        <w:rPr>
          <w:rFonts w:ascii="Georgia" w:hAnsi="Georgia" w:cs="Times New Roman"/>
        </w:rPr>
        <w:t xml:space="preserve">i </w:t>
      </w:r>
      <w:r w:rsidR="008130A2" w:rsidRPr="0033069A">
        <w:rPr>
          <w:rFonts w:ascii="Georgia" w:hAnsi="Georgia" w:cs="Times New Roman"/>
        </w:rPr>
        <w:t xml:space="preserve">bemutatására és </w:t>
      </w:r>
      <w:r w:rsidR="00406AB0" w:rsidRPr="0033069A">
        <w:rPr>
          <w:rFonts w:ascii="Georgia" w:hAnsi="Georgia" w:cs="Times New Roman"/>
        </w:rPr>
        <w:t>megvédés</w:t>
      </w:r>
      <w:r w:rsidR="008130A2" w:rsidRPr="0033069A">
        <w:rPr>
          <w:rFonts w:ascii="Georgia" w:hAnsi="Georgia" w:cs="Times New Roman"/>
        </w:rPr>
        <w:t>é</w:t>
      </w:r>
      <w:r w:rsidR="00406AB0" w:rsidRPr="0033069A">
        <w:rPr>
          <w:rFonts w:ascii="Georgia" w:hAnsi="Georgia" w:cs="Times New Roman"/>
        </w:rPr>
        <w:t xml:space="preserve">re. </w:t>
      </w:r>
    </w:p>
    <w:p w14:paraId="77C43D51" w14:textId="1A21C780" w:rsidR="001C0FDF" w:rsidRPr="0033069A" w:rsidRDefault="00406AB0" w:rsidP="00A7171B">
      <w:pPr>
        <w:spacing w:after="0" w:line="240" w:lineRule="auto"/>
        <w:ind w:firstLine="708"/>
        <w:jc w:val="both"/>
        <w:rPr>
          <w:rFonts w:ascii="Georgia" w:hAnsi="Georgia" w:cs="Times New Roman"/>
        </w:rPr>
      </w:pPr>
      <w:r w:rsidRPr="0033069A">
        <w:rPr>
          <w:rFonts w:ascii="Georgia" w:hAnsi="Georgia" w:cs="Times New Roman"/>
        </w:rPr>
        <w:t>A doktorandusz kutatási előreh</w:t>
      </w:r>
      <w:r w:rsidR="003F6F43" w:rsidRPr="0033069A">
        <w:rPr>
          <w:rFonts w:ascii="Georgia" w:hAnsi="Georgia" w:cs="Times New Roman"/>
        </w:rPr>
        <w:t>a</w:t>
      </w:r>
      <w:r w:rsidRPr="0033069A">
        <w:rPr>
          <w:rFonts w:ascii="Georgia" w:hAnsi="Georgia" w:cs="Times New Roman"/>
        </w:rPr>
        <w:t>ladás</w:t>
      </w:r>
      <w:r w:rsidR="003F6F43" w:rsidRPr="0033069A">
        <w:rPr>
          <w:rFonts w:ascii="Georgia" w:hAnsi="Georgia" w:cs="Times New Roman"/>
        </w:rPr>
        <w:t>á</w:t>
      </w:r>
      <w:r w:rsidRPr="0033069A">
        <w:rPr>
          <w:rFonts w:ascii="Georgia" w:hAnsi="Georgia" w:cs="Times New Roman"/>
        </w:rPr>
        <w:t>nak követése</w:t>
      </w:r>
      <w:r w:rsidR="003F6F43" w:rsidRPr="0033069A">
        <w:rPr>
          <w:rFonts w:ascii="Georgia" w:hAnsi="Georgia" w:cs="Times New Roman"/>
        </w:rPr>
        <w:t xml:space="preserve">, munkájának támogatása  a DI-ben folyamatos. A disszertációs munka követésének három mérföldkövét alakítottuk ki. A doktorandusz a 3. félév során Doktorandusz Workshopon </w:t>
      </w:r>
      <w:r w:rsidR="001C0FDF" w:rsidRPr="0033069A">
        <w:rPr>
          <w:rFonts w:ascii="Georgia" w:hAnsi="Georgia" w:cs="Times New Roman"/>
        </w:rPr>
        <w:t>mutatja</w:t>
      </w:r>
      <w:r w:rsidR="003F6F43" w:rsidRPr="0033069A">
        <w:rPr>
          <w:rFonts w:ascii="Georgia" w:hAnsi="Georgia" w:cs="Times New Roman"/>
        </w:rPr>
        <w:t xml:space="preserve"> be a képzési folyamat során</w:t>
      </w:r>
      <w:r w:rsidR="001C0FDF" w:rsidRPr="0033069A">
        <w:rPr>
          <w:rFonts w:ascii="Georgia" w:hAnsi="Georgia" w:cs="Times New Roman"/>
        </w:rPr>
        <w:t xml:space="preserve"> a kutatásmódszertani kurzusok segítségével</w:t>
      </w:r>
      <w:r w:rsidR="003F6F43" w:rsidRPr="0033069A">
        <w:rPr>
          <w:rFonts w:ascii="Georgia" w:hAnsi="Georgia" w:cs="Times New Roman"/>
        </w:rPr>
        <w:t xml:space="preserve"> pontosított, </w:t>
      </w:r>
      <w:r w:rsidR="001C0FDF" w:rsidRPr="0033069A">
        <w:rPr>
          <w:rFonts w:ascii="Georgia" w:hAnsi="Georgia" w:cs="Times New Roman"/>
        </w:rPr>
        <w:t>„</w:t>
      </w:r>
      <w:r w:rsidR="003F6F43" w:rsidRPr="0033069A">
        <w:rPr>
          <w:rFonts w:ascii="Georgia" w:hAnsi="Georgia" w:cs="Times New Roman"/>
        </w:rPr>
        <w:t>majdnem végleges</w:t>
      </w:r>
      <w:r w:rsidR="001C0FDF" w:rsidRPr="0033069A">
        <w:rPr>
          <w:rFonts w:ascii="Georgia" w:hAnsi="Georgia" w:cs="Times New Roman"/>
        </w:rPr>
        <w:t>”</w:t>
      </w:r>
      <w:r w:rsidR="003F6F43" w:rsidRPr="0033069A">
        <w:rPr>
          <w:rFonts w:ascii="Georgia" w:hAnsi="Georgia" w:cs="Times New Roman"/>
        </w:rPr>
        <w:t xml:space="preserve"> kutatási tervét. E workshop nyitott, a </w:t>
      </w:r>
      <w:r w:rsidR="001C0FDF" w:rsidRPr="0033069A">
        <w:rPr>
          <w:rFonts w:ascii="Georgia" w:hAnsi="Georgia" w:cs="Times New Roman"/>
        </w:rPr>
        <w:t>hallgatókon</w:t>
      </w:r>
      <w:r w:rsidR="003F6F43" w:rsidRPr="0033069A">
        <w:rPr>
          <w:rFonts w:ascii="Georgia" w:hAnsi="Georgia" w:cs="Times New Roman"/>
        </w:rPr>
        <w:t xml:space="preserve"> és a workshopot irányító oktatón kívül részt vesznek a témavezetők, a DI oktatói, a DI hallgatói. A második </w:t>
      </w:r>
      <w:r w:rsidR="001C0FDF" w:rsidRPr="0033069A">
        <w:rPr>
          <w:rFonts w:ascii="Georgia" w:hAnsi="Georgia" w:cs="Times New Roman"/>
        </w:rPr>
        <w:t>mérföldkőre</w:t>
      </w:r>
      <w:r w:rsidR="003F6F43" w:rsidRPr="0033069A">
        <w:rPr>
          <w:rFonts w:ascii="Georgia" w:hAnsi="Georgia" w:cs="Times New Roman"/>
        </w:rPr>
        <w:t>, a</w:t>
      </w:r>
      <w:r w:rsidR="001C0FDF" w:rsidRPr="0033069A">
        <w:rPr>
          <w:rFonts w:ascii="Georgia" w:hAnsi="Georgia" w:cs="Times New Roman"/>
        </w:rPr>
        <w:t xml:space="preserve"> komplex</w:t>
      </w:r>
      <w:r w:rsidR="003F6F43" w:rsidRPr="0033069A">
        <w:rPr>
          <w:rFonts w:ascii="Georgia" w:hAnsi="Georgia" w:cs="Times New Roman"/>
        </w:rPr>
        <w:t xml:space="preserve"> vizsgán folyó védésre előkészítő szemináriumok segítik a felkészülést. Végül a disszertáció elővitájára</w:t>
      </w:r>
      <w:r w:rsidR="001C0FDF" w:rsidRPr="0033069A">
        <w:rPr>
          <w:rFonts w:ascii="Georgia" w:hAnsi="Georgia" w:cs="Times New Roman"/>
        </w:rPr>
        <w:t xml:space="preserve"> </w:t>
      </w:r>
      <w:r w:rsidR="003D4E36" w:rsidRPr="0033069A">
        <w:rPr>
          <w:rFonts w:ascii="Georgia" w:hAnsi="Georgia" w:cs="Times New Roman"/>
        </w:rPr>
        <w:t xml:space="preserve">(3. mérföldkő) </w:t>
      </w:r>
      <w:r w:rsidR="001C0FDF" w:rsidRPr="0033069A">
        <w:rPr>
          <w:rFonts w:ascii="Georgia" w:hAnsi="Georgia" w:cs="Times New Roman"/>
        </w:rPr>
        <w:t>a</w:t>
      </w:r>
      <w:r w:rsidR="003F6F43" w:rsidRPr="0033069A">
        <w:rPr>
          <w:rFonts w:ascii="Georgia" w:hAnsi="Georgia" w:cs="Times New Roman"/>
        </w:rPr>
        <w:t xml:space="preserve"> 7. szemeszt</w:t>
      </w:r>
      <w:r w:rsidR="001C0FDF" w:rsidRPr="0033069A">
        <w:rPr>
          <w:rFonts w:ascii="Georgia" w:hAnsi="Georgia" w:cs="Times New Roman"/>
        </w:rPr>
        <w:t>e</w:t>
      </w:r>
      <w:r w:rsidR="003F6F43" w:rsidRPr="0033069A">
        <w:rPr>
          <w:rFonts w:ascii="Georgia" w:hAnsi="Georgia" w:cs="Times New Roman"/>
        </w:rPr>
        <w:t xml:space="preserve">rben </w:t>
      </w:r>
      <w:r w:rsidR="001C0FDF" w:rsidRPr="0033069A">
        <w:rPr>
          <w:rFonts w:ascii="Georgia" w:hAnsi="Georgia" w:cs="Times New Roman"/>
        </w:rPr>
        <w:t xml:space="preserve">kerül sor. </w:t>
      </w:r>
    </w:p>
    <w:p w14:paraId="4444A631" w14:textId="52D66AC6" w:rsidR="001C0FDF" w:rsidRPr="0033069A" w:rsidRDefault="001C0FDF" w:rsidP="00A7171B">
      <w:pPr>
        <w:spacing w:after="0" w:line="240" w:lineRule="auto"/>
        <w:ind w:firstLine="708"/>
        <w:jc w:val="both"/>
        <w:rPr>
          <w:rFonts w:ascii="Georgia" w:hAnsi="Georgia" w:cs="Times New Roman"/>
        </w:rPr>
      </w:pPr>
      <w:r w:rsidRPr="0033069A">
        <w:rPr>
          <w:rFonts w:ascii="Georgia" w:hAnsi="Georgia" w:cs="Times New Roman"/>
        </w:rPr>
        <w:t>Az oktatók, témavezetők szakmai munkájának minősítése a PTE-n működő Teljesítményértkelési Rendszer (TÉR) folyamatosan ért</w:t>
      </w:r>
      <w:r w:rsidR="008816BB" w:rsidRPr="0033069A">
        <w:rPr>
          <w:rFonts w:ascii="Georgia" w:hAnsi="Georgia" w:cs="Times New Roman"/>
        </w:rPr>
        <w:t>é</w:t>
      </w:r>
      <w:r w:rsidRPr="0033069A">
        <w:rPr>
          <w:rFonts w:ascii="Georgia" w:hAnsi="Georgia" w:cs="Times New Roman"/>
        </w:rPr>
        <w:t>keli. Ennek része a tudományos teljesítményt összefoglaló publikációs és citációs indexek. A Neptun</w:t>
      </w:r>
      <w:r w:rsidR="008816BB" w:rsidRPr="0033069A">
        <w:rPr>
          <w:rFonts w:ascii="Georgia" w:hAnsi="Georgia" w:cs="Times New Roman"/>
        </w:rPr>
        <w:t>-</w:t>
      </w:r>
      <w:r w:rsidRPr="0033069A">
        <w:rPr>
          <w:rFonts w:ascii="Georgia" w:hAnsi="Georgia" w:cs="Times New Roman"/>
        </w:rPr>
        <w:t>rendszeren keresztül a doktoranduszok számtalan szempont alapján anonim módon ért</w:t>
      </w:r>
      <w:r w:rsidR="008816BB" w:rsidRPr="0033069A">
        <w:rPr>
          <w:rFonts w:ascii="Georgia" w:hAnsi="Georgia" w:cs="Times New Roman"/>
        </w:rPr>
        <w:t>é</w:t>
      </w:r>
      <w:r w:rsidRPr="0033069A">
        <w:rPr>
          <w:rFonts w:ascii="Georgia" w:hAnsi="Georgia" w:cs="Times New Roman"/>
        </w:rPr>
        <w:t xml:space="preserve">kelik az oktatók, témavezetők munkáját. </w:t>
      </w:r>
    </w:p>
    <w:p w14:paraId="79B370C2" w14:textId="77777777" w:rsidR="00A979A5" w:rsidRPr="0033069A" w:rsidRDefault="00A979A5" w:rsidP="00A7171B">
      <w:pPr>
        <w:spacing w:after="0" w:line="240" w:lineRule="auto"/>
        <w:jc w:val="both"/>
        <w:rPr>
          <w:rFonts w:ascii="Georgia" w:hAnsi="Georgia" w:cs="Times New Roman"/>
        </w:rPr>
      </w:pPr>
    </w:p>
    <w:p w14:paraId="37999873" w14:textId="3F3EFCEB" w:rsidR="005D56D7" w:rsidRPr="00BB4A21" w:rsidRDefault="00604419"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bCs/>
          <w:sz w:val="24"/>
          <w:szCs w:val="24"/>
        </w:rPr>
        <w:t xml:space="preserve">4. </w:t>
      </w:r>
      <w:r w:rsidR="339AFABF" w:rsidRPr="00BB4A21">
        <w:rPr>
          <w:rFonts w:ascii="Georgia" w:hAnsi="Georgia" w:cs="Times New Roman"/>
          <w:b/>
          <w:bCs/>
          <w:sz w:val="24"/>
          <w:szCs w:val="24"/>
        </w:rPr>
        <w:t>A doktori iskolát érintő környezeti</w:t>
      </w:r>
      <w:r w:rsidR="1FABA7B0" w:rsidRPr="00BB4A21">
        <w:rPr>
          <w:rFonts w:ascii="Georgia" w:hAnsi="Georgia" w:cs="Times New Roman"/>
          <w:b/>
          <w:bCs/>
          <w:sz w:val="24"/>
          <w:szCs w:val="24"/>
        </w:rPr>
        <w:t xml:space="preserve"> és</w:t>
      </w:r>
      <w:r w:rsidR="339AFABF" w:rsidRPr="00BB4A21">
        <w:rPr>
          <w:rFonts w:ascii="Georgia" w:hAnsi="Georgia" w:cs="Times New Roman"/>
          <w:b/>
          <w:bCs/>
          <w:sz w:val="24"/>
          <w:szCs w:val="24"/>
        </w:rPr>
        <w:t xml:space="preserve"> társadalmi változások</w:t>
      </w:r>
    </w:p>
    <w:p w14:paraId="0D73FDE9" w14:textId="77777777" w:rsidR="00CB25BD" w:rsidRPr="00BB4A21" w:rsidRDefault="6806A87B"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Melyek az intézménytől független nehézségek</w:t>
      </w:r>
      <w:r w:rsidR="375D04B1" w:rsidRPr="00BB4A21">
        <w:rPr>
          <w:rFonts w:ascii="Georgia" w:hAnsi="Georgia" w:cs="Times New Roman"/>
          <w:i/>
          <w:iCs/>
          <w:sz w:val="20"/>
          <w:szCs w:val="20"/>
        </w:rPr>
        <w:t xml:space="preserve">, </w:t>
      </w:r>
      <w:r w:rsidR="4BA719E7" w:rsidRPr="00BB4A21">
        <w:rPr>
          <w:rFonts w:ascii="Georgia" w:hAnsi="Georgia" w:cs="Times New Roman"/>
          <w:i/>
          <w:iCs/>
          <w:sz w:val="20"/>
          <w:szCs w:val="20"/>
        </w:rPr>
        <w:t>a</w:t>
      </w:r>
      <w:r w:rsidR="375D04B1" w:rsidRPr="00BB4A21">
        <w:rPr>
          <w:rFonts w:ascii="Georgia" w:hAnsi="Georgia" w:cs="Times New Roman"/>
          <w:i/>
          <w:iCs/>
          <w:sz w:val="20"/>
          <w:szCs w:val="20"/>
        </w:rPr>
        <w:t>melyeket a doktori iskola nem tud befolyásolni, de figyelembe kell venni</w:t>
      </w:r>
      <w:r w:rsidR="15B68388" w:rsidRPr="00BB4A21">
        <w:rPr>
          <w:rFonts w:ascii="Georgia" w:hAnsi="Georgia" w:cs="Times New Roman"/>
          <w:i/>
          <w:iCs/>
          <w:sz w:val="20"/>
          <w:szCs w:val="20"/>
        </w:rPr>
        <w:t>e</w:t>
      </w:r>
      <w:r w:rsidR="339AFABF" w:rsidRPr="00BB4A21">
        <w:rPr>
          <w:rFonts w:ascii="Georgia" w:hAnsi="Georgia" w:cs="Times New Roman"/>
          <w:i/>
          <w:iCs/>
          <w:sz w:val="20"/>
          <w:szCs w:val="20"/>
        </w:rPr>
        <w:t xml:space="preserve"> (fenntartóváltás, </w:t>
      </w:r>
      <w:r w:rsidR="60AE495E" w:rsidRPr="00BB4A21">
        <w:rPr>
          <w:rFonts w:ascii="Georgia" w:hAnsi="Georgia" w:cs="Times New Roman"/>
          <w:i/>
          <w:iCs/>
          <w:sz w:val="20"/>
          <w:szCs w:val="20"/>
        </w:rPr>
        <w:t xml:space="preserve">hallgatói </w:t>
      </w:r>
      <w:r w:rsidR="339AFABF" w:rsidRPr="00BB4A21">
        <w:rPr>
          <w:rFonts w:ascii="Georgia" w:hAnsi="Georgia" w:cs="Times New Roman"/>
          <w:i/>
          <w:iCs/>
          <w:sz w:val="20"/>
          <w:szCs w:val="20"/>
        </w:rPr>
        <w:t>létszámok változása</w:t>
      </w:r>
      <w:r w:rsidR="78E1CACC" w:rsidRPr="00BB4A21">
        <w:rPr>
          <w:rFonts w:ascii="Georgia" w:hAnsi="Georgia" w:cs="Times New Roman"/>
          <w:i/>
          <w:iCs/>
          <w:sz w:val="20"/>
          <w:szCs w:val="20"/>
        </w:rPr>
        <w:t>, a szakterület nemzetközi trendjei,</w:t>
      </w:r>
      <w:r w:rsidR="339AFABF" w:rsidRPr="00BB4A21">
        <w:rPr>
          <w:rFonts w:ascii="Georgia" w:hAnsi="Georgia" w:cs="Times New Roman"/>
          <w:i/>
          <w:iCs/>
          <w:sz w:val="20"/>
          <w:szCs w:val="20"/>
        </w:rPr>
        <w:t xml:space="preserve"> stb.)</w:t>
      </w:r>
      <w:r w:rsidRPr="00BB4A21">
        <w:rPr>
          <w:rFonts w:ascii="Georgia" w:hAnsi="Georgia" w:cs="Times New Roman"/>
          <w:i/>
          <w:iCs/>
          <w:sz w:val="20"/>
          <w:szCs w:val="20"/>
        </w:rPr>
        <w:t xml:space="preserve">? </w:t>
      </w:r>
      <w:r w:rsidR="6C30D65B" w:rsidRPr="00BB4A21">
        <w:rPr>
          <w:rFonts w:ascii="Georgia" w:hAnsi="Georgia" w:cs="Times New Roman"/>
          <w:i/>
          <w:iCs/>
          <w:sz w:val="20"/>
          <w:szCs w:val="20"/>
        </w:rPr>
        <w:t xml:space="preserve">Milyen </w:t>
      </w:r>
      <w:r w:rsidR="375D04B1" w:rsidRPr="00BB4A21">
        <w:rPr>
          <w:rFonts w:ascii="Georgia" w:hAnsi="Georgia" w:cs="Times New Roman"/>
          <w:i/>
          <w:iCs/>
          <w:sz w:val="20"/>
          <w:szCs w:val="20"/>
        </w:rPr>
        <w:t>külső és belső korlátok</w:t>
      </w:r>
      <w:r w:rsidR="6C30D65B" w:rsidRPr="00BB4A21">
        <w:rPr>
          <w:rFonts w:ascii="Georgia" w:hAnsi="Georgia" w:cs="Times New Roman"/>
          <w:i/>
          <w:iCs/>
          <w:sz w:val="20"/>
          <w:szCs w:val="20"/>
        </w:rPr>
        <w:t xml:space="preserve"> állnak fenn</w:t>
      </w:r>
      <w:r w:rsidR="6DF4F758" w:rsidRPr="00BB4A21">
        <w:rPr>
          <w:rFonts w:ascii="Georgia" w:hAnsi="Georgia" w:cs="Times New Roman"/>
          <w:i/>
          <w:iCs/>
          <w:sz w:val="20"/>
          <w:szCs w:val="20"/>
        </w:rPr>
        <w:t>, és mit tesz a doktori iskola a nehézségek és korlátok hatásának mérséklésére</w:t>
      </w:r>
      <w:r w:rsidR="6C30D65B" w:rsidRPr="00BB4A21">
        <w:rPr>
          <w:rFonts w:ascii="Georgia" w:hAnsi="Georgia" w:cs="Times New Roman"/>
          <w:i/>
          <w:iCs/>
          <w:sz w:val="20"/>
          <w:szCs w:val="20"/>
        </w:rPr>
        <w:t>?</w:t>
      </w:r>
      <w:r w:rsidR="69042E22" w:rsidRPr="00BB4A21">
        <w:rPr>
          <w:rFonts w:ascii="Georgia" w:hAnsi="Georgia" w:cs="Times New Roman"/>
          <w:i/>
          <w:iCs/>
          <w:sz w:val="20"/>
          <w:szCs w:val="20"/>
        </w:rPr>
        <w:t xml:space="preserve"> Hogyan hatott az új (2016 szeptember</w:t>
      </w:r>
      <w:r w:rsidR="2396FFFF" w:rsidRPr="00BB4A21">
        <w:rPr>
          <w:rFonts w:ascii="Georgia" w:hAnsi="Georgia" w:cs="Times New Roman"/>
          <w:i/>
          <w:iCs/>
          <w:sz w:val="20"/>
          <w:szCs w:val="20"/>
        </w:rPr>
        <w:t>é</w:t>
      </w:r>
      <w:r w:rsidR="69042E22" w:rsidRPr="00BB4A21">
        <w:rPr>
          <w:rFonts w:ascii="Georgia" w:hAnsi="Georgia" w:cs="Times New Roman"/>
          <w:i/>
          <w:iCs/>
          <w:sz w:val="20"/>
          <w:szCs w:val="20"/>
        </w:rPr>
        <w:t xml:space="preserve">től alkalmazandó) doktori képzési modellre való áttérés a jelentkezők számára és </w:t>
      </w:r>
      <w:r w:rsidR="339AFABF" w:rsidRPr="00BB4A21">
        <w:rPr>
          <w:rFonts w:ascii="Georgia" w:hAnsi="Georgia" w:cs="Times New Roman"/>
          <w:i/>
          <w:iCs/>
          <w:sz w:val="20"/>
          <w:szCs w:val="20"/>
        </w:rPr>
        <w:t xml:space="preserve">a </w:t>
      </w:r>
      <w:r w:rsidR="69042E22" w:rsidRPr="00BB4A21">
        <w:rPr>
          <w:rFonts w:ascii="Georgia" w:hAnsi="Georgia" w:cs="Times New Roman"/>
          <w:i/>
          <w:iCs/>
          <w:sz w:val="20"/>
          <w:szCs w:val="20"/>
        </w:rPr>
        <w:t>fokozatszerzésre való felkészülés</w:t>
      </w:r>
      <w:r w:rsidR="339AFABF" w:rsidRPr="00BB4A21">
        <w:rPr>
          <w:rFonts w:ascii="Georgia" w:hAnsi="Georgia" w:cs="Times New Roman"/>
          <w:i/>
          <w:iCs/>
          <w:sz w:val="20"/>
          <w:szCs w:val="20"/>
        </w:rPr>
        <w:t>ük</w:t>
      </w:r>
      <w:r w:rsidR="69042E22" w:rsidRPr="00BB4A21">
        <w:rPr>
          <w:rFonts w:ascii="Georgia" w:hAnsi="Georgia" w:cs="Times New Roman"/>
          <w:i/>
          <w:iCs/>
          <w:sz w:val="20"/>
          <w:szCs w:val="20"/>
        </w:rPr>
        <w:t>re?</w:t>
      </w:r>
    </w:p>
    <w:p w14:paraId="22E0AC27" w14:textId="77777777" w:rsidR="00CB25BD" w:rsidRPr="005437B4" w:rsidRDefault="00CB25BD" w:rsidP="00A7171B">
      <w:pPr>
        <w:spacing w:after="0" w:line="240" w:lineRule="auto"/>
        <w:jc w:val="both"/>
        <w:rPr>
          <w:rFonts w:ascii="Georgia" w:hAnsi="Georgia" w:cs="Times New Roman"/>
          <w:iCs/>
        </w:rPr>
      </w:pPr>
    </w:p>
    <w:p w14:paraId="36E89AAD" w14:textId="4A4ACA63" w:rsidR="004E2971" w:rsidRPr="005437B4" w:rsidRDefault="00CB25BD" w:rsidP="00A7171B">
      <w:pPr>
        <w:spacing w:after="0" w:line="240" w:lineRule="auto"/>
        <w:jc w:val="both"/>
        <w:rPr>
          <w:rFonts w:ascii="Georgia" w:hAnsi="Georgia" w:cs="Times New Roman"/>
          <w:iCs/>
        </w:rPr>
      </w:pPr>
      <w:r w:rsidRPr="005437B4">
        <w:rPr>
          <w:rFonts w:ascii="Georgia" w:hAnsi="Georgia" w:cs="Times New Roman"/>
          <w:iCs/>
        </w:rPr>
        <w:t>Az em</w:t>
      </w:r>
      <w:r w:rsidR="004E2971" w:rsidRPr="005437B4">
        <w:rPr>
          <w:rFonts w:ascii="Georgia" w:hAnsi="Georgia" w:cs="Times New Roman"/>
          <w:iCs/>
        </w:rPr>
        <w:t>p</w:t>
      </w:r>
      <w:r w:rsidRPr="005437B4">
        <w:rPr>
          <w:rFonts w:ascii="Georgia" w:hAnsi="Georgia" w:cs="Times New Roman"/>
          <w:iCs/>
        </w:rPr>
        <w:t>irikus társadalomtudomány</w:t>
      </w:r>
      <w:r w:rsidR="00E3396E" w:rsidRPr="005437B4">
        <w:rPr>
          <w:rFonts w:ascii="Georgia" w:hAnsi="Georgia" w:cs="Times New Roman"/>
          <w:iCs/>
        </w:rPr>
        <w:t>i</w:t>
      </w:r>
      <w:r w:rsidRPr="005437B4">
        <w:rPr>
          <w:rFonts w:ascii="Georgia" w:hAnsi="Georgia" w:cs="Times New Roman"/>
          <w:iCs/>
        </w:rPr>
        <w:t xml:space="preserve"> kutatás</w:t>
      </w:r>
      <w:r w:rsidR="004E2971" w:rsidRPr="005437B4">
        <w:rPr>
          <w:rFonts w:ascii="Georgia" w:hAnsi="Georgia" w:cs="Times New Roman"/>
          <w:iCs/>
        </w:rPr>
        <w:t xml:space="preserve"> egyik legfőbb problémája, hogy forrásigényes. Természetesen folyamatosan bővül az ingyenesen hozzáférhető adatbázisok száma, ezek ugyanakkor gyakran meghatározott kutatási célok megvalósítására jönnek létre, így másodlagos felhasználásuk korlátozott. A pályázatokon elnyerhető</w:t>
      </w:r>
      <w:r w:rsidR="00B06EA4" w:rsidRPr="005437B4">
        <w:rPr>
          <w:rFonts w:ascii="Georgia" w:hAnsi="Georgia" w:cs="Times New Roman"/>
          <w:iCs/>
        </w:rPr>
        <w:t xml:space="preserve"> hazai</w:t>
      </w:r>
      <w:r w:rsidR="004E2971" w:rsidRPr="005437B4">
        <w:rPr>
          <w:rFonts w:ascii="Georgia" w:hAnsi="Georgia" w:cs="Times New Roman"/>
          <w:iCs/>
        </w:rPr>
        <w:t xml:space="preserve"> kutatási források szűkülni látszan</w:t>
      </w:r>
      <w:r w:rsidR="007D7D36" w:rsidRPr="005437B4">
        <w:rPr>
          <w:rFonts w:ascii="Georgia" w:hAnsi="Georgia" w:cs="Times New Roman"/>
          <w:iCs/>
        </w:rPr>
        <w:t>a</w:t>
      </w:r>
      <w:r w:rsidR="004E2971" w:rsidRPr="005437B4">
        <w:rPr>
          <w:rFonts w:ascii="Georgia" w:hAnsi="Georgia" w:cs="Times New Roman"/>
          <w:iCs/>
        </w:rPr>
        <w:t>k</w:t>
      </w:r>
      <w:r w:rsidR="007D7D36" w:rsidRPr="005437B4">
        <w:rPr>
          <w:rFonts w:ascii="Georgia" w:hAnsi="Georgia" w:cs="Times New Roman"/>
          <w:iCs/>
        </w:rPr>
        <w:t xml:space="preserve"> </w:t>
      </w:r>
      <w:r w:rsidR="004E2971" w:rsidRPr="005437B4">
        <w:rPr>
          <w:rFonts w:ascii="Georgia" w:hAnsi="Georgia" w:cs="Times New Roman"/>
          <w:iCs/>
        </w:rPr>
        <w:t>a</w:t>
      </w:r>
      <w:r w:rsidR="00F504C1" w:rsidRPr="005437B4">
        <w:rPr>
          <w:rFonts w:ascii="Georgia" w:hAnsi="Georgia" w:cs="Times New Roman"/>
          <w:iCs/>
        </w:rPr>
        <w:t>z</w:t>
      </w:r>
      <w:r w:rsidR="004E2971" w:rsidRPr="005437B4">
        <w:rPr>
          <w:rFonts w:ascii="Georgia" w:hAnsi="Georgia" w:cs="Times New Roman"/>
          <w:iCs/>
        </w:rPr>
        <w:t xml:space="preserve"> NKFI (OTKA) pályázatok</w:t>
      </w:r>
      <w:r w:rsidR="00F504C1" w:rsidRPr="005437B4">
        <w:rPr>
          <w:rFonts w:ascii="Georgia" w:hAnsi="Georgia" w:cs="Times New Roman"/>
          <w:iCs/>
        </w:rPr>
        <w:t xml:space="preserve"> terén</w:t>
      </w:r>
      <w:r w:rsidR="004E2971" w:rsidRPr="005437B4">
        <w:rPr>
          <w:rFonts w:ascii="Georgia" w:hAnsi="Georgia" w:cs="Times New Roman"/>
          <w:iCs/>
        </w:rPr>
        <w:t>, más pályázatok esetén (pl. Tématerületi Kutatási Pályázat</w:t>
      </w:r>
      <w:r w:rsidR="00B06EA4" w:rsidRPr="005437B4">
        <w:rPr>
          <w:rFonts w:ascii="Georgia" w:hAnsi="Georgia" w:cs="Times New Roman"/>
          <w:iCs/>
        </w:rPr>
        <w:t>,</w:t>
      </w:r>
      <w:r w:rsidR="004E2971" w:rsidRPr="005437B4">
        <w:rPr>
          <w:rFonts w:ascii="Georgia" w:hAnsi="Georgia" w:cs="Times New Roman"/>
          <w:iCs/>
        </w:rPr>
        <w:t xml:space="preserve"> TKP) a tudományos bírálatok nem transzparensek. Mindez szűkíti az empirikus kutatások lehetőségét, és nagyban akadályozz</w:t>
      </w:r>
      <w:r w:rsidR="00B06EA4" w:rsidRPr="005437B4">
        <w:rPr>
          <w:rFonts w:ascii="Georgia" w:hAnsi="Georgia" w:cs="Times New Roman"/>
          <w:iCs/>
        </w:rPr>
        <w:t>a</w:t>
      </w:r>
      <w:r w:rsidR="004E2971" w:rsidRPr="005437B4">
        <w:rPr>
          <w:rFonts w:ascii="Georgia" w:hAnsi="Georgia" w:cs="Times New Roman"/>
          <w:iCs/>
        </w:rPr>
        <w:t xml:space="preserve"> a doktoranduszok, </w:t>
      </w:r>
      <w:r w:rsidR="007D7D36" w:rsidRPr="005437B4">
        <w:rPr>
          <w:rFonts w:ascii="Georgia" w:hAnsi="Georgia" w:cs="Times New Roman"/>
          <w:iCs/>
        </w:rPr>
        <w:t>fiatal</w:t>
      </w:r>
      <w:r w:rsidR="004E2971" w:rsidRPr="005437B4">
        <w:rPr>
          <w:rFonts w:ascii="Georgia" w:hAnsi="Georgia" w:cs="Times New Roman"/>
          <w:iCs/>
        </w:rPr>
        <w:t xml:space="preserve"> kutatók kutatásba való integrálá</w:t>
      </w:r>
      <w:r w:rsidR="00B06EA4" w:rsidRPr="005437B4">
        <w:rPr>
          <w:rFonts w:ascii="Georgia" w:hAnsi="Georgia" w:cs="Times New Roman"/>
          <w:iCs/>
        </w:rPr>
        <w:t>s</w:t>
      </w:r>
      <w:r w:rsidR="004E2971" w:rsidRPr="005437B4">
        <w:rPr>
          <w:rFonts w:ascii="Georgia" w:hAnsi="Georgia" w:cs="Times New Roman"/>
          <w:iCs/>
        </w:rPr>
        <w:t xml:space="preserve">át. </w:t>
      </w:r>
    </w:p>
    <w:p w14:paraId="5131740D" w14:textId="41D02048" w:rsidR="00CB25BD" w:rsidRPr="005437B4" w:rsidRDefault="004E2971" w:rsidP="00A7171B">
      <w:pPr>
        <w:spacing w:after="0" w:line="240" w:lineRule="auto"/>
        <w:ind w:firstLine="708"/>
        <w:jc w:val="both"/>
        <w:rPr>
          <w:rFonts w:ascii="Georgia" w:hAnsi="Georgia" w:cs="Times New Roman"/>
          <w:iCs/>
        </w:rPr>
      </w:pPr>
      <w:r w:rsidRPr="005437B4">
        <w:rPr>
          <w:rFonts w:ascii="Georgia" w:hAnsi="Georgia" w:cs="Times New Roman"/>
          <w:iCs/>
        </w:rPr>
        <w:t xml:space="preserve">Komoly </w:t>
      </w:r>
      <w:r w:rsidR="007D7D36" w:rsidRPr="005437B4">
        <w:rPr>
          <w:rFonts w:ascii="Georgia" w:hAnsi="Georgia" w:cs="Times New Roman"/>
          <w:iCs/>
        </w:rPr>
        <w:t>kutatási</w:t>
      </w:r>
      <w:r w:rsidRPr="005437B4">
        <w:rPr>
          <w:rFonts w:ascii="Georgia" w:hAnsi="Georgia" w:cs="Times New Roman"/>
          <w:iCs/>
        </w:rPr>
        <w:t xml:space="preserve"> korlát az oktató</w:t>
      </w:r>
      <w:r w:rsidR="007D7D36" w:rsidRPr="005437B4">
        <w:rPr>
          <w:rFonts w:ascii="Georgia" w:hAnsi="Georgia" w:cs="Times New Roman"/>
          <w:iCs/>
        </w:rPr>
        <w:t>i</w:t>
      </w:r>
      <w:r w:rsidRPr="005437B4">
        <w:rPr>
          <w:rFonts w:ascii="Georgia" w:hAnsi="Georgia" w:cs="Times New Roman"/>
          <w:iCs/>
        </w:rPr>
        <w:t xml:space="preserve"> leterh</w:t>
      </w:r>
      <w:r w:rsidR="007D7D36" w:rsidRPr="005437B4">
        <w:rPr>
          <w:rFonts w:ascii="Georgia" w:hAnsi="Georgia" w:cs="Times New Roman"/>
          <w:iCs/>
        </w:rPr>
        <w:t>e</w:t>
      </w:r>
      <w:r w:rsidRPr="005437B4">
        <w:rPr>
          <w:rFonts w:ascii="Georgia" w:hAnsi="Georgia" w:cs="Times New Roman"/>
          <w:iCs/>
        </w:rPr>
        <w:t>ltség, ami különösen a fiatal középgen</w:t>
      </w:r>
      <w:r w:rsidR="00B06EA4" w:rsidRPr="005437B4">
        <w:rPr>
          <w:rFonts w:ascii="Georgia" w:hAnsi="Georgia" w:cs="Times New Roman"/>
          <w:iCs/>
        </w:rPr>
        <w:t>e</w:t>
      </w:r>
      <w:r w:rsidRPr="005437B4">
        <w:rPr>
          <w:rFonts w:ascii="Georgia" w:hAnsi="Georgia" w:cs="Times New Roman"/>
          <w:iCs/>
        </w:rPr>
        <w:t xml:space="preserve">ráció esetében nehézzé teszi az oktatói és kutatói munka </w:t>
      </w:r>
      <w:r w:rsidR="007D7D36" w:rsidRPr="005437B4">
        <w:rPr>
          <w:rFonts w:ascii="Georgia" w:hAnsi="Georgia" w:cs="Times New Roman"/>
          <w:iCs/>
        </w:rPr>
        <w:t>összeegyeztetését</w:t>
      </w:r>
      <w:r w:rsidRPr="005437B4">
        <w:rPr>
          <w:rFonts w:ascii="Georgia" w:hAnsi="Georgia" w:cs="Times New Roman"/>
          <w:iCs/>
        </w:rPr>
        <w:t>,</w:t>
      </w:r>
      <w:r w:rsidR="007D7D36" w:rsidRPr="005437B4">
        <w:rPr>
          <w:rFonts w:ascii="Georgia" w:hAnsi="Georgia" w:cs="Times New Roman"/>
          <w:iCs/>
        </w:rPr>
        <w:t xml:space="preserve"> </w:t>
      </w:r>
      <w:r w:rsidR="00B06EA4" w:rsidRPr="005437B4">
        <w:rPr>
          <w:rFonts w:ascii="Georgia" w:hAnsi="Georgia" w:cs="Times New Roman"/>
          <w:iCs/>
        </w:rPr>
        <w:t xml:space="preserve">az </w:t>
      </w:r>
      <w:r w:rsidR="007D7D36" w:rsidRPr="005437B4">
        <w:rPr>
          <w:rFonts w:ascii="Georgia" w:hAnsi="Georgia" w:cs="Times New Roman"/>
          <w:iCs/>
        </w:rPr>
        <w:t>aktív</w:t>
      </w:r>
      <w:r w:rsidRPr="005437B4">
        <w:rPr>
          <w:rFonts w:ascii="Georgia" w:hAnsi="Georgia" w:cs="Times New Roman"/>
          <w:iCs/>
        </w:rPr>
        <w:t xml:space="preserve"> témavezetést. </w:t>
      </w:r>
      <w:r w:rsidR="006C0741" w:rsidRPr="005437B4">
        <w:rPr>
          <w:rFonts w:ascii="Georgia" w:hAnsi="Georgia" w:cs="Times New Roman"/>
          <w:iCs/>
        </w:rPr>
        <w:t xml:space="preserve">Ha a 10-12 kötelező kontaktórát egy oktató lényegesen eltérő szak- vagy tématerületeken kell hogy ledolgozza, akkor már az óratartás (+ diplomamunkák felügyelete) komoly időbeli energiákat köt le, és kevés idő jut jutatásra és témavezetésre. Ebben az esetben is az lenne a szerncsés ha témavezető és doktorandusz sokat tudna együtt kutatni, dolgozni. </w:t>
      </w:r>
    </w:p>
    <w:p w14:paraId="08544644" w14:textId="36BBD388" w:rsidR="00515E21" w:rsidRPr="005437B4" w:rsidRDefault="00CB25BD" w:rsidP="00A7171B">
      <w:pPr>
        <w:spacing w:after="0" w:line="240" w:lineRule="auto"/>
        <w:ind w:firstLine="708"/>
        <w:jc w:val="both"/>
        <w:rPr>
          <w:rFonts w:ascii="Georgia" w:hAnsi="Georgia" w:cs="Times New Roman"/>
        </w:rPr>
      </w:pPr>
      <w:r w:rsidRPr="005437B4">
        <w:rPr>
          <w:rFonts w:ascii="Georgia" w:hAnsi="Georgia" w:cs="Times New Roman"/>
        </w:rPr>
        <w:t xml:space="preserve">A 2016-os </w:t>
      </w:r>
      <w:r w:rsidR="00DA5CC5" w:rsidRPr="005437B4">
        <w:rPr>
          <w:rFonts w:ascii="Georgia" w:hAnsi="Georgia" w:cs="Times New Roman"/>
        </w:rPr>
        <w:t>szer</w:t>
      </w:r>
      <w:r w:rsidR="009A59E1" w:rsidRPr="005437B4">
        <w:rPr>
          <w:rFonts w:ascii="Georgia" w:hAnsi="Georgia" w:cs="Times New Roman"/>
        </w:rPr>
        <w:t>k</w:t>
      </w:r>
      <w:r w:rsidR="00DA5CC5" w:rsidRPr="005437B4">
        <w:rPr>
          <w:rFonts w:ascii="Georgia" w:hAnsi="Georgia" w:cs="Times New Roman"/>
        </w:rPr>
        <w:t>ezet</w:t>
      </w:r>
      <w:r w:rsidRPr="005437B4">
        <w:rPr>
          <w:rFonts w:ascii="Georgia" w:hAnsi="Georgia" w:cs="Times New Roman"/>
        </w:rPr>
        <w:t xml:space="preserve">váltás eddigi tapasztalataink szerint a társadalomtudományok területén növelte az érdeklődést a doktori képzés iránt, és ösztönző módon hatott a doktoranduszok aktivitására. </w:t>
      </w:r>
      <w:r w:rsidR="00150A3E" w:rsidRPr="005437B4">
        <w:rPr>
          <w:rFonts w:ascii="Georgia" w:hAnsi="Georgia" w:cs="Times New Roman"/>
        </w:rPr>
        <w:t>Az új doktori képzési modellre való áttérés a jelentkezőktől, majd a doktori iskolába bekerülőktől kutatási tevékenységük tudatosabb megtervezését, a követelmények teljesítéséhez rendelkezésre álló idővel való feszesebb gazdálkodást követeli meg.</w:t>
      </w:r>
      <w:r w:rsidRPr="005437B4">
        <w:rPr>
          <w:rFonts w:ascii="Georgia" w:hAnsi="Georgia" w:cs="Times New Roman"/>
        </w:rPr>
        <w:t xml:space="preserve"> Fokozatszerzés ugyan még </w:t>
      </w:r>
      <w:r w:rsidR="00493CD4" w:rsidRPr="005437B4">
        <w:rPr>
          <w:rFonts w:ascii="Georgia" w:hAnsi="Georgia" w:cs="Times New Roman"/>
        </w:rPr>
        <w:t>kevés történt</w:t>
      </w:r>
      <w:r w:rsidR="00B06EA4" w:rsidRPr="005437B4">
        <w:rPr>
          <w:rFonts w:ascii="Georgia" w:hAnsi="Georgia" w:cs="Times New Roman"/>
        </w:rPr>
        <w:t>,</w:t>
      </w:r>
      <w:r w:rsidR="00493CD4" w:rsidRPr="005437B4">
        <w:rPr>
          <w:rFonts w:ascii="Georgia" w:hAnsi="Georgia" w:cs="Times New Roman"/>
        </w:rPr>
        <w:t xml:space="preserve"> </w:t>
      </w:r>
      <w:r w:rsidR="00150A3E" w:rsidRPr="005437B4">
        <w:rPr>
          <w:rFonts w:ascii="Georgia" w:hAnsi="Georgia" w:cs="Times New Roman"/>
        </w:rPr>
        <w:t xml:space="preserve">ám egyértelműen növekedett a sikeres védések várható száma. A </w:t>
      </w:r>
      <w:r w:rsidRPr="005437B4">
        <w:rPr>
          <w:rFonts w:ascii="Georgia" w:hAnsi="Georgia" w:cs="Times New Roman"/>
        </w:rPr>
        <w:t xml:space="preserve">2016-ban </w:t>
      </w:r>
      <w:r w:rsidR="00150A3E" w:rsidRPr="005437B4">
        <w:rPr>
          <w:rFonts w:ascii="Georgia" w:hAnsi="Georgia" w:cs="Times New Roman"/>
        </w:rPr>
        <w:t>felevett 5 doktorandusz közül 1 fő sikeresen védett, 2 fő doktori cselekménye folyamatban van (a dolgoz</w:t>
      </w:r>
      <w:r w:rsidR="006D5810" w:rsidRPr="005437B4">
        <w:rPr>
          <w:rFonts w:ascii="Georgia" w:hAnsi="Georgia" w:cs="Times New Roman"/>
        </w:rPr>
        <w:t>a</w:t>
      </w:r>
      <w:r w:rsidR="00150A3E" w:rsidRPr="005437B4">
        <w:rPr>
          <w:rFonts w:ascii="Georgia" w:hAnsi="Georgia" w:cs="Times New Roman"/>
        </w:rPr>
        <w:t xml:space="preserve">tok jelenleg bírálóknál vannak) 2 további fő (1 önköltséges) végzése jelenleg nyitott. </w:t>
      </w:r>
    </w:p>
    <w:p w14:paraId="51975D18" w14:textId="77777777" w:rsidR="00515E21" w:rsidRPr="005437B4" w:rsidRDefault="00515E21" w:rsidP="00A7171B">
      <w:pPr>
        <w:spacing w:after="0" w:line="240" w:lineRule="auto"/>
        <w:jc w:val="both"/>
        <w:rPr>
          <w:rFonts w:ascii="Georgia" w:hAnsi="Georgia" w:cs="Times New Roman"/>
        </w:rPr>
      </w:pPr>
    </w:p>
    <w:p w14:paraId="1E6309F0" w14:textId="64292AFA" w:rsidR="00D2205D" w:rsidRPr="00BB4A21" w:rsidRDefault="0060441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5. </w:t>
      </w:r>
      <w:r w:rsidR="00D2205D" w:rsidRPr="00BB4A21">
        <w:rPr>
          <w:rFonts w:ascii="Georgia" w:hAnsi="Georgia" w:cs="Times New Roman"/>
          <w:b/>
          <w:sz w:val="24"/>
          <w:szCs w:val="24"/>
        </w:rPr>
        <w:t xml:space="preserve">A doktori iskola a külső és belső érdekeltek bevonásával kidolgozott, hivatalosan elfogadott, rendszeresen felülvizsgált </w:t>
      </w:r>
      <w:r w:rsidR="00312C4F" w:rsidRPr="00BB4A21">
        <w:rPr>
          <w:rFonts w:ascii="Georgia" w:hAnsi="Georgia" w:cs="Times New Roman"/>
          <w:b/>
          <w:sz w:val="24"/>
          <w:szCs w:val="24"/>
        </w:rPr>
        <w:t xml:space="preserve">és dokumentált </w:t>
      </w:r>
      <w:r w:rsidR="00D2205D" w:rsidRPr="00BB4A21">
        <w:rPr>
          <w:rFonts w:ascii="Georgia" w:hAnsi="Georgia" w:cs="Times New Roman"/>
          <w:b/>
          <w:sz w:val="24"/>
          <w:szCs w:val="24"/>
        </w:rPr>
        <w:t xml:space="preserve">minőségbiztosítási </w:t>
      </w:r>
      <w:r w:rsidR="0046223D" w:rsidRPr="00BB4A21">
        <w:rPr>
          <w:rFonts w:ascii="Georgia" w:hAnsi="Georgia" w:cs="Times New Roman"/>
          <w:b/>
          <w:sz w:val="24"/>
          <w:szCs w:val="24"/>
        </w:rPr>
        <w:t>al</w:t>
      </w:r>
      <w:r w:rsidR="00D2205D" w:rsidRPr="00BB4A21">
        <w:rPr>
          <w:rFonts w:ascii="Georgia" w:hAnsi="Georgia" w:cs="Times New Roman"/>
          <w:b/>
          <w:sz w:val="24"/>
          <w:szCs w:val="24"/>
        </w:rPr>
        <w:t>rendszerrel rendelkezik</w:t>
      </w:r>
      <w:r w:rsidR="0046223D" w:rsidRPr="00BB4A21">
        <w:rPr>
          <w:rFonts w:ascii="Georgia" w:hAnsi="Georgia" w:cs="Times New Roman"/>
          <w:b/>
          <w:sz w:val="24"/>
          <w:szCs w:val="24"/>
        </w:rPr>
        <w:t xml:space="preserve"> az intézmény minőségbiztosítási rendszerén belül,</w:t>
      </w:r>
      <w:r w:rsidR="00D2205D" w:rsidRPr="00BB4A21">
        <w:rPr>
          <w:rFonts w:ascii="Georgia" w:hAnsi="Georgia" w:cs="Times New Roman"/>
          <w:b/>
          <w:sz w:val="24"/>
          <w:szCs w:val="24"/>
        </w:rPr>
        <w:t xml:space="preserve"> </w:t>
      </w:r>
      <w:r w:rsidR="0046223D" w:rsidRPr="00BB4A21">
        <w:rPr>
          <w:rFonts w:ascii="Georgia" w:hAnsi="Georgia" w:cs="Times New Roman"/>
          <w:b/>
          <w:sz w:val="24"/>
          <w:szCs w:val="24"/>
        </w:rPr>
        <w:t xml:space="preserve">ahhoz </w:t>
      </w:r>
      <w:r w:rsidR="00D2205D" w:rsidRPr="00BB4A21">
        <w:rPr>
          <w:rFonts w:ascii="Georgia" w:hAnsi="Georgia" w:cs="Times New Roman"/>
          <w:b/>
          <w:sz w:val="24"/>
          <w:szCs w:val="24"/>
        </w:rPr>
        <w:t>szervesen illeszked</w:t>
      </w:r>
      <w:r w:rsidR="0046223D" w:rsidRPr="00BB4A21">
        <w:rPr>
          <w:rFonts w:ascii="Georgia" w:hAnsi="Georgia" w:cs="Times New Roman"/>
          <w:b/>
          <w:sz w:val="24"/>
          <w:szCs w:val="24"/>
        </w:rPr>
        <w:t>ve</w:t>
      </w:r>
      <w:r w:rsidR="00D2205D" w:rsidRPr="00BB4A21">
        <w:rPr>
          <w:rFonts w:ascii="Georgia" w:hAnsi="Georgia" w:cs="Times New Roman"/>
          <w:b/>
          <w:sz w:val="24"/>
          <w:szCs w:val="24"/>
        </w:rPr>
        <w:t>.</w:t>
      </w:r>
    </w:p>
    <w:p w14:paraId="58810923" w14:textId="3A5FAB61" w:rsidR="00D2205D" w:rsidRPr="00BB4A21" w:rsidRDefault="007F1A5A"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Kik és milyen eljárásban dolgozzák ki és vizsgálják felül a doktori iskol</w:t>
      </w:r>
      <w:r w:rsidR="00A979A5" w:rsidRPr="00BB4A21">
        <w:rPr>
          <w:rFonts w:ascii="Georgia" w:hAnsi="Georgia" w:cs="Times New Roman"/>
          <w:i/>
          <w:iCs/>
          <w:sz w:val="20"/>
          <w:szCs w:val="20"/>
        </w:rPr>
        <w:t>a működési folyamataira</w:t>
      </w:r>
      <w:r w:rsidR="0046223D" w:rsidRPr="00BB4A21">
        <w:rPr>
          <w:rFonts w:ascii="Georgia" w:hAnsi="Georgia" w:cs="Times New Roman"/>
          <w:i/>
          <w:iCs/>
          <w:sz w:val="20"/>
          <w:szCs w:val="20"/>
        </w:rPr>
        <w:t xml:space="preserve"> kiterjedő </w:t>
      </w:r>
      <w:r w:rsidRPr="00BB4A21">
        <w:rPr>
          <w:rFonts w:ascii="Georgia" w:hAnsi="Georgia" w:cs="Times New Roman"/>
          <w:i/>
          <w:iCs/>
          <w:sz w:val="20"/>
          <w:szCs w:val="20"/>
        </w:rPr>
        <w:t>minőségbiztosítási rendszert</w:t>
      </w:r>
      <w:r w:rsidR="0046223D" w:rsidRPr="00BB4A21">
        <w:rPr>
          <w:rFonts w:ascii="Georgia" w:hAnsi="Georgia" w:cs="Times New Roman"/>
          <w:i/>
          <w:iCs/>
          <w:sz w:val="20"/>
          <w:szCs w:val="20"/>
        </w:rPr>
        <w:t>? Egységes intézményi rendszer esetében miként vesz ebben részt a doktori iskola</w:t>
      </w:r>
      <w:r w:rsidRPr="00BB4A21">
        <w:rPr>
          <w:rFonts w:ascii="Georgia" w:hAnsi="Georgia" w:cs="Times New Roman"/>
          <w:i/>
          <w:iCs/>
          <w:sz w:val="20"/>
          <w:szCs w:val="20"/>
        </w:rPr>
        <w:t>?</w:t>
      </w:r>
      <w:r w:rsidR="0046223D" w:rsidRPr="00BB4A21">
        <w:rPr>
          <w:rFonts w:ascii="Georgia" w:hAnsi="Georgia" w:cs="Times New Roman"/>
          <w:i/>
          <w:iCs/>
          <w:sz w:val="20"/>
          <w:szCs w:val="20"/>
        </w:rPr>
        <w:t xml:space="preserve"> </w:t>
      </w:r>
      <w:r w:rsidR="00E46ABC" w:rsidRPr="00BB4A21">
        <w:rPr>
          <w:rFonts w:ascii="Georgia" w:hAnsi="Georgia" w:cs="Times New Roman"/>
          <w:i/>
          <w:iCs/>
          <w:sz w:val="20"/>
          <w:szCs w:val="20"/>
        </w:rPr>
        <w:t>Szerepel-e, ill. mekkora súllyal szerepel</w:t>
      </w:r>
      <w:r w:rsidR="00A979A5" w:rsidRPr="00BB4A21">
        <w:rPr>
          <w:rFonts w:ascii="Georgia" w:hAnsi="Georgia" w:cs="Times New Roman"/>
          <w:i/>
          <w:iCs/>
          <w:sz w:val="20"/>
          <w:szCs w:val="20"/>
        </w:rPr>
        <w:t>nek</w:t>
      </w:r>
      <w:r w:rsidR="00E46ABC" w:rsidRPr="00BB4A21">
        <w:rPr>
          <w:rFonts w:ascii="Georgia" w:hAnsi="Georgia" w:cs="Times New Roman"/>
          <w:i/>
          <w:iCs/>
          <w:sz w:val="20"/>
          <w:szCs w:val="20"/>
        </w:rPr>
        <w:t xml:space="preserve"> benne </w:t>
      </w:r>
      <w:r w:rsidR="00A979A5" w:rsidRPr="00BB4A21">
        <w:rPr>
          <w:rFonts w:ascii="Georgia" w:hAnsi="Georgia" w:cs="Times New Roman"/>
          <w:i/>
          <w:iCs/>
          <w:sz w:val="20"/>
          <w:szCs w:val="20"/>
        </w:rPr>
        <w:t xml:space="preserve">a </w:t>
      </w:r>
      <w:r w:rsidR="00E46ABC" w:rsidRPr="00BB4A21">
        <w:rPr>
          <w:rFonts w:ascii="Georgia" w:hAnsi="Georgia" w:cs="Times New Roman"/>
          <w:i/>
          <w:iCs/>
          <w:sz w:val="20"/>
          <w:szCs w:val="20"/>
        </w:rPr>
        <w:t>hallgatói értékelések?</w:t>
      </w:r>
      <w:r w:rsidR="0083630E" w:rsidRPr="00BB4A21">
        <w:rPr>
          <w:rFonts w:ascii="Georgia" w:hAnsi="Georgia" w:cs="Times New Roman"/>
          <w:i/>
          <w:iCs/>
          <w:sz w:val="20"/>
          <w:szCs w:val="20"/>
        </w:rPr>
        <w:t xml:space="preserve"> </w:t>
      </w:r>
      <w:r w:rsidR="00BD5265" w:rsidRPr="00BB4A21">
        <w:rPr>
          <w:rFonts w:ascii="Georgia" w:hAnsi="Georgia" w:cs="Times New Roman"/>
          <w:i/>
          <w:iCs/>
          <w:sz w:val="20"/>
          <w:szCs w:val="20"/>
        </w:rPr>
        <w:t xml:space="preserve">Hogyan vonja be a </w:t>
      </w:r>
      <w:r w:rsidR="00706B46" w:rsidRPr="00BB4A21">
        <w:rPr>
          <w:rFonts w:ascii="Georgia" w:hAnsi="Georgia" w:cs="Times New Roman"/>
          <w:i/>
          <w:iCs/>
          <w:sz w:val="20"/>
          <w:szCs w:val="20"/>
        </w:rPr>
        <w:t xml:space="preserve">doktori iskola a </w:t>
      </w:r>
      <w:r w:rsidR="00BD5265" w:rsidRPr="00BB4A21">
        <w:rPr>
          <w:rFonts w:ascii="Georgia" w:hAnsi="Georgia" w:cs="Times New Roman"/>
          <w:i/>
          <w:iCs/>
          <w:sz w:val="20"/>
          <w:szCs w:val="20"/>
        </w:rPr>
        <w:t>különböző érdekelt feleket a minőségbiztosítási rendszer</w:t>
      </w:r>
      <w:r w:rsidR="00706B46" w:rsidRPr="00BB4A21">
        <w:rPr>
          <w:rFonts w:ascii="Georgia" w:hAnsi="Georgia" w:cs="Times New Roman"/>
          <w:i/>
          <w:iCs/>
          <w:sz w:val="20"/>
          <w:szCs w:val="20"/>
        </w:rPr>
        <w:t>e</w:t>
      </w:r>
      <w:r w:rsidR="00BD5265" w:rsidRPr="00BB4A21">
        <w:rPr>
          <w:rFonts w:ascii="Georgia" w:hAnsi="Georgia" w:cs="Times New Roman"/>
          <w:i/>
          <w:iCs/>
          <w:sz w:val="20"/>
          <w:szCs w:val="20"/>
        </w:rPr>
        <w:t xml:space="preserve"> kialakításába</w:t>
      </w:r>
      <w:r w:rsidR="00312C4F" w:rsidRPr="00BB4A21">
        <w:rPr>
          <w:rFonts w:ascii="Georgia" w:hAnsi="Georgia" w:cs="Times New Roman"/>
          <w:i/>
          <w:iCs/>
          <w:sz w:val="20"/>
          <w:szCs w:val="20"/>
        </w:rPr>
        <w:t>, működtetésébe</w:t>
      </w:r>
      <w:r w:rsidR="00BD5265" w:rsidRPr="00BB4A21">
        <w:rPr>
          <w:rFonts w:ascii="Georgia" w:hAnsi="Georgia" w:cs="Times New Roman"/>
          <w:i/>
          <w:iCs/>
          <w:sz w:val="20"/>
          <w:szCs w:val="20"/>
        </w:rPr>
        <w:t xml:space="preserve"> és továbbfejlesztésébe? </w:t>
      </w:r>
      <w:r w:rsidR="00B31421" w:rsidRPr="00BB4A21">
        <w:rPr>
          <w:rFonts w:ascii="Georgia" w:hAnsi="Georgia" w:cs="Times New Roman"/>
          <w:i/>
          <w:iCs/>
          <w:sz w:val="20"/>
          <w:szCs w:val="20"/>
        </w:rPr>
        <w:t xml:space="preserve">Hogyan biztosítják az érdekeltek felelősségvállalását? </w:t>
      </w:r>
      <w:r w:rsidR="0046223D" w:rsidRPr="00BB4A21">
        <w:rPr>
          <w:rFonts w:ascii="Georgia" w:hAnsi="Georgia" w:cs="Times New Roman"/>
          <w:i/>
          <w:iCs/>
          <w:sz w:val="20"/>
          <w:szCs w:val="20"/>
        </w:rPr>
        <w:t>Melyek a doktori iskola minőségirányításával kapcsolatos legfőbb alapelvek?</w:t>
      </w:r>
      <w:r w:rsidR="004601CF" w:rsidRPr="00BB4A21">
        <w:rPr>
          <w:rFonts w:ascii="Georgia" w:hAnsi="Georgia" w:cs="Times New Roman"/>
          <w:i/>
          <w:iCs/>
          <w:sz w:val="20"/>
          <w:szCs w:val="20"/>
        </w:rPr>
        <w:t xml:space="preserve"> Melyek a doktori iskola minőségbiztosítási rendszerének dokumentumai? Ki(k) kezeli(k), frissíti(</w:t>
      </w:r>
      <w:r w:rsidR="58FBA12A" w:rsidRPr="00BB4A21">
        <w:rPr>
          <w:rFonts w:ascii="Georgia" w:hAnsi="Georgia" w:cs="Times New Roman"/>
          <w:i/>
          <w:iCs/>
          <w:sz w:val="20"/>
          <w:szCs w:val="20"/>
        </w:rPr>
        <w:t>k</w:t>
      </w:r>
      <w:r w:rsidR="004601CF" w:rsidRPr="00BB4A21">
        <w:rPr>
          <w:rFonts w:ascii="Georgia" w:hAnsi="Georgia" w:cs="Times New Roman"/>
          <w:i/>
          <w:iCs/>
          <w:sz w:val="20"/>
          <w:szCs w:val="20"/>
        </w:rPr>
        <w:t>) ezeket a dokumentumokat, biztosítva azok naprakészségét és elérhetőségét az érdekelt felek számára?</w:t>
      </w:r>
    </w:p>
    <w:p w14:paraId="107749F3" w14:textId="08F58BEE" w:rsidR="004D326D" w:rsidRPr="005437B4" w:rsidRDefault="004D326D" w:rsidP="00A7171B">
      <w:pPr>
        <w:spacing w:after="0" w:line="240" w:lineRule="auto"/>
        <w:jc w:val="both"/>
        <w:rPr>
          <w:rFonts w:ascii="Georgia" w:hAnsi="Georgia" w:cs="Times New Roman"/>
          <w:i/>
          <w:iCs/>
        </w:rPr>
      </w:pPr>
    </w:p>
    <w:p w14:paraId="3DF4ADF7" w14:textId="255CCDD5" w:rsidR="004D326D" w:rsidRPr="005437B4" w:rsidRDefault="004D326D" w:rsidP="00A7171B">
      <w:pPr>
        <w:spacing w:after="0" w:line="240" w:lineRule="auto"/>
        <w:jc w:val="both"/>
        <w:rPr>
          <w:rFonts w:ascii="Georgia" w:hAnsi="Georgia" w:cs="Times New Roman"/>
          <w:iCs/>
        </w:rPr>
      </w:pPr>
      <w:r w:rsidRPr="005437B4">
        <w:rPr>
          <w:rFonts w:ascii="Georgia" w:hAnsi="Georgia" w:cs="Times New Roman"/>
          <w:iCs/>
        </w:rPr>
        <w:t xml:space="preserve">A doktori iskola </w:t>
      </w:r>
      <w:r w:rsidRPr="005437B4">
        <w:rPr>
          <w:rFonts w:ascii="Georgia" w:hAnsi="Georgia" w:cs="Times New Roman"/>
          <w:i/>
          <w:iCs/>
        </w:rPr>
        <w:t>Minőségbiztosítási terv</w:t>
      </w:r>
      <w:r w:rsidRPr="005437B4">
        <w:rPr>
          <w:rFonts w:ascii="Georgia" w:hAnsi="Georgia" w:cs="Times New Roman"/>
          <w:iCs/>
        </w:rPr>
        <w:t xml:space="preserve">e alapjaiban az DSZDI indulásakor készült el, </w:t>
      </w:r>
      <w:r w:rsidR="004D69AA" w:rsidRPr="005437B4">
        <w:rPr>
          <w:rFonts w:ascii="Georgia" w:hAnsi="Georgia" w:cs="Times New Roman"/>
          <w:iCs/>
        </w:rPr>
        <w:t>azt a DSZDI Tanácsa sz</w:t>
      </w:r>
      <w:r w:rsidR="004B35BA" w:rsidRPr="005437B4">
        <w:rPr>
          <w:rFonts w:ascii="Georgia" w:hAnsi="Georgia" w:cs="Times New Roman"/>
          <w:iCs/>
        </w:rPr>
        <w:t>a</w:t>
      </w:r>
      <w:r w:rsidR="004D69AA" w:rsidRPr="005437B4">
        <w:rPr>
          <w:rFonts w:ascii="Georgia" w:hAnsi="Georgia" w:cs="Times New Roman"/>
          <w:iCs/>
        </w:rPr>
        <w:t xml:space="preserve">vazta meg. </w:t>
      </w:r>
      <w:r w:rsidRPr="005437B4">
        <w:rPr>
          <w:rFonts w:ascii="Georgia" w:hAnsi="Georgia" w:cs="Times New Roman"/>
          <w:iCs/>
        </w:rPr>
        <w:t>A Minőségbiztosítási terv a Bölcsészet- és Társadalomtudományi Doktori Tanács és az ED</w:t>
      </w:r>
      <w:r w:rsidR="00DA5CC5" w:rsidRPr="005437B4">
        <w:rPr>
          <w:rFonts w:ascii="Georgia" w:hAnsi="Georgia" w:cs="Times New Roman"/>
          <w:iCs/>
        </w:rPr>
        <w:t>T</w:t>
      </w:r>
      <w:r w:rsidRPr="005437B4">
        <w:rPr>
          <w:rFonts w:ascii="Georgia" w:hAnsi="Georgia" w:cs="Times New Roman"/>
          <w:iCs/>
        </w:rPr>
        <w:t xml:space="preserve"> magasabb rendű szabályzataihoz történő igazításáért a</w:t>
      </w:r>
      <w:r w:rsidR="004D69AA" w:rsidRPr="005437B4">
        <w:rPr>
          <w:rFonts w:ascii="Georgia" w:hAnsi="Georgia" w:cs="Times New Roman"/>
          <w:iCs/>
        </w:rPr>
        <w:t>z DSZ</w:t>
      </w:r>
      <w:r w:rsidRPr="005437B4">
        <w:rPr>
          <w:rFonts w:ascii="Georgia" w:hAnsi="Georgia" w:cs="Times New Roman"/>
          <w:iCs/>
        </w:rPr>
        <w:t>DI</w:t>
      </w:r>
      <w:r w:rsidR="004D69AA" w:rsidRPr="005437B4">
        <w:rPr>
          <w:rFonts w:ascii="Georgia" w:hAnsi="Georgia" w:cs="Times New Roman"/>
          <w:iCs/>
        </w:rPr>
        <w:t xml:space="preserve"> vezetője felel.</w:t>
      </w:r>
      <w:r w:rsidRPr="005437B4">
        <w:rPr>
          <w:rFonts w:ascii="Georgia" w:hAnsi="Georgia" w:cs="Times New Roman"/>
          <w:iCs/>
        </w:rPr>
        <w:t xml:space="preserve"> </w:t>
      </w:r>
      <w:r w:rsidR="004D69AA" w:rsidRPr="005437B4">
        <w:rPr>
          <w:rFonts w:ascii="Georgia" w:hAnsi="Georgia" w:cs="Times New Roman"/>
          <w:iCs/>
        </w:rPr>
        <w:t>A terv jelenlegi formájában a minőségbiztosítás alapelveit fogalmazza meg. A PTE-n a minőségbiztosítási politikában bekövetkezett, alábbi</w:t>
      </w:r>
      <w:r w:rsidR="002E21F9" w:rsidRPr="005437B4">
        <w:rPr>
          <w:rFonts w:ascii="Georgia" w:hAnsi="Georgia" w:cs="Times New Roman"/>
          <w:iCs/>
        </w:rPr>
        <w:t>ak</w:t>
      </w:r>
      <w:r w:rsidR="004D69AA" w:rsidRPr="005437B4">
        <w:rPr>
          <w:rFonts w:ascii="Georgia" w:hAnsi="Georgia" w:cs="Times New Roman"/>
          <w:iCs/>
        </w:rPr>
        <w:t>ban tagla</w:t>
      </w:r>
      <w:r w:rsidR="002E21F9" w:rsidRPr="005437B4">
        <w:rPr>
          <w:rFonts w:ascii="Georgia" w:hAnsi="Georgia" w:cs="Times New Roman"/>
          <w:iCs/>
        </w:rPr>
        <w:t>l</w:t>
      </w:r>
      <w:r w:rsidR="004D69AA" w:rsidRPr="005437B4">
        <w:rPr>
          <w:rFonts w:ascii="Georgia" w:hAnsi="Georgia" w:cs="Times New Roman"/>
          <w:iCs/>
        </w:rPr>
        <w:t>t változás</w:t>
      </w:r>
      <w:r w:rsidR="002E21F9" w:rsidRPr="005437B4">
        <w:rPr>
          <w:rFonts w:ascii="Georgia" w:hAnsi="Georgia" w:cs="Times New Roman"/>
          <w:iCs/>
        </w:rPr>
        <w:t>ok</w:t>
      </w:r>
      <w:r w:rsidR="004D69AA" w:rsidRPr="005437B4">
        <w:rPr>
          <w:rFonts w:ascii="Georgia" w:hAnsi="Georgia" w:cs="Times New Roman"/>
          <w:iCs/>
        </w:rPr>
        <w:t xml:space="preserve"> a DSZDI minőségbiztosítási tervének átalakítását, a működő kari rendszerhez való igazítását igényli. </w:t>
      </w:r>
    </w:p>
    <w:p w14:paraId="4F05E6FA" w14:textId="77469DAF" w:rsidR="004D326D" w:rsidRPr="005437B4" w:rsidRDefault="004D326D" w:rsidP="00A7171B">
      <w:pPr>
        <w:spacing w:after="0" w:line="240" w:lineRule="auto"/>
        <w:ind w:firstLine="708"/>
        <w:jc w:val="both"/>
        <w:rPr>
          <w:rFonts w:ascii="Georgia" w:hAnsi="Georgia" w:cs="Times New Roman"/>
          <w:iCs/>
        </w:rPr>
      </w:pPr>
      <w:r w:rsidRPr="005437B4">
        <w:rPr>
          <w:rFonts w:ascii="Georgia" w:hAnsi="Georgia" w:cs="Times New Roman"/>
          <w:iCs/>
        </w:rPr>
        <w:t xml:space="preserve">A Bölcsészet- és Társadalomtudományi Kar folyamatosan támogatta </w:t>
      </w:r>
      <w:r w:rsidRPr="005437B4">
        <w:rPr>
          <w:rFonts w:ascii="Georgia" w:hAnsi="Georgia" w:cs="Times New Roman"/>
          <w:i/>
          <w:iCs/>
        </w:rPr>
        <w:t>a hallgatói értékelések rendszerének működésé</w:t>
      </w:r>
      <w:r w:rsidR="005B0AB5" w:rsidRPr="005437B4">
        <w:rPr>
          <w:rFonts w:ascii="Georgia" w:hAnsi="Georgia" w:cs="Times New Roman"/>
          <w:i/>
          <w:iCs/>
        </w:rPr>
        <w:t>t</w:t>
      </w:r>
      <w:r w:rsidRPr="005437B4">
        <w:rPr>
          <w:rFonts w:ascii="Georgia" w:hAnsi="Georgia" w:cs="Times New Roman"/>
          <w:iCs/>
        </w:rPr>
        <w:t>. Az oktatói munka hallgatói véleményezése a TÉR bevezetése előtt is lehetőség volt. Ez korábban az ETR, újabban pedig a Neptun rendszerén keresztül történt és történik. Minden doktor</w:t>
      </w:r>
      <w:r w:rsidR="005B0AB5" w:rsidRPr="005437B4">
        <w:rPr>
          <w:rFonts w:ascii="Georgia" w:hAnsi="Georgia" w:cs="Times New Roman"/>
          <w:iCs/>
        </w:rPr>
        <w:t xml:space="preserve">i </w:t>
      </w:r>
      <w:r w:rsidRPr="005437B4">
        <w:rPr>
          <w:rFonts w:ascii="Georgia" w:hAnsi="Georgia" w:cs="Times New Roman"/>
          <w:iCs/>
        </w:rPr>
        <w:t>hallgató értékelheti ezen a felületen valamennyi tanárát és kurzusát.</w:t>
      </w:r>
    </w:p>
    <w:p w14:paraId="21053FDE" w14:textId="7A946193" w:rsidR="004A2498" w:rsidRPr="005437B4" w:rsidRDefault="004D326D" w:rsidP="00A7171B">
      <w:pPr>
        <w:spacing w:after="0" w:line="240" w:lineRule="auto"/>
        <w:ind w:firstLine="708"/>
        <w:jc w:val="both"/>
        <w:rPr>
          <w:rFonts w:ascii="Georgia" w:hAnsi="Georgia" w:cs="Times New Roman"/>
          <w:iCs/>
        </w:rPr>
      </w:pPr>
      <w:r w:rsidRPr="005437B4">
        <w:rPr>
          <w:rFonts w:ascii="Georgia" w:hAnsi="Georgia" w:cs="Times New Roman"/>
          <w:iCs/>
        </w:rPr>
        <w:t>A minőségbiztosítás átfogó rendszere, a tanárok oktatói, tudományos kutatói és adminisztratív munkavégzését monitorozó Teljesítményértékelési Rendszer (TÉR) a</w:t>
      </w:r>
      <w:r w:rsidR="004A2498" w:rsidRPr="005437B4">
        <w:rPr>
          <w:rFonts w:ascii="Georgia" w:hAnsi="Georgia" w:cs="Times New Roman"/>
          <w:iCs/>
        </w:rPr>
        <w:t xml:space="preserve"> 2019/</w:t>
      </w:r>
      <w:r w:rsidR="00725348" w:rsidRPr="005437B4">
        <w:rPr>
          <w:rFonts w:ascii="Georgia" w:hAnsi="Georgia" w:cs="Times New Roman"/>
          <w:iCs/>
        </w:rPr>
        <w:t>20</w:t>
      </w:r>
      <w:r w:rsidR="004A2498" w:rsidRPr="005437B4">
        <w:rPr>
          <w:rFonts w:ascii="Georgia" w:hAnsi="Georgia" w:cs="Times New Roman"/>
          <w:iCs/>
        </w:rPr>
        <w:t>20-as tanévtől tesztjelleggel, a 2020/</w:t>
      </w:r>
      <w:r w:rsidR="00725348" w:rsidRPr="005437B4">
        <w:rPr>
          <w:rFonts w:ascii="Georgia" w:hAnsi="Georgia" w:cs="Times New Roman"/>
          <w:iCs/>
        </w:rPr>
        <w:t>20</w:t>
      </w:r>
      <w:r w:rsidR="004A2498" w:rsidRPr="005437B4">
        <w:rPr>
          <w:rFonts w:ascii="Georgia" w:hAnsi="Georgia" w:cs="Times New Roman"/>
          <w:iCs/>
        </w:rPr>
        <w:t>21-es tanévtől pedig már élesben működik a BTK-n</w:t>
      </w:r>
      <w:r w:rsidRPr="005437B4">
        <w:rPr>
          <w:rFonts w:ascii="Georgia" w:hAnsi="Georgia" w:cs="Times New Roman"/>
          <w:iCs/>
        </w:rPr>
        <w:t xml:space="preserve">. </w:t>
      </w:r>
      <w:r w:rsidR="004A2498" w:rsidRPr="005437B4">
        <w:rPr>
          <w:rFonts w:ascii="Georgia" w:hAnsi="Georgia" w:cs="Times New Roman"/>
          <w:iCs/>
        </w:rPr>
        <w:t>Ennek tartalmát és pontozási rendszerét a PTE BTK Minőségbiztosítási Bizottsága dolgozta ki, a Kari Tanács fogadta el, és folyamatosan zajlik a pontosítása, finomhangolása. A TÉR rendszerén belül valamennyi, pontszámot érő egység olyan, hogy több, az oktatók doktori képzésben, kutatás- és témavezetésben, tudományos eredmények közzétételében, tehetséggondozásban, doktori eljárások minősítő bizottságában végzett munkája elszámolható a keretei között.</w:t>
      </w:r>
    </w:p>
    <w:p w14:paraId="03C4327C" w14:textId="77777777" w:rsidR="004A2498" w:rsidRPr="005437B4" w:rsidRDefault="004A2498" w:rsidP="00A7171B">
      <w:pPr>
        <w:spacing w:after="0" w:line="240" w:lineRule="auto"/>
        <w:jc w:val="both"/>
        <w:rPr>
          <w:rFonts w:ascii="Georgia" w:hAnsi="Georgia" w:cs="Times New Roman"/>
          <w:i/>
          <w:iCs/>
        </w:rPr>
      </w:pPr>
    </w:p>
    <w:p w14:paraId="1B5BDE2E" w14:textId="2A933A0B" w:rsidR="00D2205D" w:rsidRPr="00BB4A21" w:rsidRDefault="00604419"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bCs/>
          <w:sz w:val="24"/>
          <w:szCs w:val="24"/>
        </w:rPr>
        <w:t xml:space="preserve">6. </w:t>
      </w:r>
      <w:r w:rsidR="7A88D815" w:rsidRPr="00BB4A21">
        <w:rPr>
          <w:rFonts w:ascii="Georgia" w:hAnsi="Georgia" w:cs="Times New Roman"/>
          <w:b/>
          <w:bCs/>
          <w:sz w:val="24"/>
          <w:szCs w:val="24"/>
        </w:rPr>
        <w:t>A minőségbiztosítási politikát a gyakorlatba átültető eljárások hatékonyan biztosítják a felsőoktatási és tudományos élet tisztességének és szabadságának védelmét, valamint a csalás, az intolerancia és a diszkrimináció elleni fellépést.</w:t>
      </w:r>
    </w:p>
    <w:p w14:paraId="2E673EDD" w14:textId="0A2C6347" w:rsidR="00D2205D" w:rsidRPr="00BB4A21" w:rsidRDefault="00D2205D" w:rsidP="00A7171B">
      <w:pPr>
        <w:spacing w:after="0" w:line="240" w:lineRule="auto"/>
        <w:jc w:val="both"/>
        <w:rPr>
          <w:rFonts w:ascii="Georgia" w:hAnsi="Georgia" w:cs="Times New Roman"/>
          <w:i/>
          <w:sz w:val="20"/>
          <w:szCs w:val="20"/>
        </w:rPr>
      </w:pPr>
      <w:r w:rsidRPr="00BB4A21">
        <w:rPr>
          <w:rFonts w:ascii="Georgia" w:hAnsi="Georgia" w:cs="Times New Roman"/>
          <w:i/>
          <w:sz w:val="20"/>
          <w:szCs w:val="20"/>
        </w:rPr>
        <w:t>Hogyan és milyen eredménnyel lépnek fel a csalás</w:t>
      </w:r>
      <w:r w:rsidR="00E645F8" w:rsidRPr="00BB4A21">
        <w:rPr>
          <w:rFonts w:ascii="Georgia" w:hAnsi="Georgia" w:cs="Times New Roman"/>
          <w:i/>
          <w:sz w:val="20"/>
          <w:szCs w:val="20"/>
        </w:rPr>
        <w:t xml:space="preserve"> (pl. etikai vétség, plágium)</w:t>
      </w:r>
      <w:r w:rsidR="00080F0D" w:rsidRPr="00BB4A21">
        <w:rPr>
          <w:rFonts w:ascii="Georgia" w:hAnsi="Georgia" w:cs="Times New Roman"/>
          <w:i/>
          <w:sz w:val="20"/>
          <w:szCs w:val="20"/>
        </w:rPr>
        <w:t xml:space="preserve">, </w:t>
      </w:r>
      <w:r w:rsidR="00E645F8" w:rsidRPr="00BB4A21">
        <w:rPr>
          <w:rFonts w:ascii="Georgia" w:hAnsi="Georgia" w:cs="Times New Roman"/>
          <w:i/>
          <w:sz w:val="20"/>
          <w:szCs w:val="20"/>
        </w:rPr>
        <w:t xml:space="preserve">az </w:t>
      </w:r>
      <w:r w:rsidR="00080F0D" w:rsidRPr="00BB4A21">
        <w:rPr>
          <w:rFonts w:ascii="Georgia" w:hAnsi="Georgia" w:cs="Times New Roman"/>
          <w:i/>
          <w:sz w:val="20"/>
          <w:szCs w:val="20"/>
        </w:rPr>
        <w:t>intolerancia</w:t>
      </w:r>
      <w:r w:rsidR="00467B74" w:rsidRPr="00BB4A21">
        <w:rPr>
          <w:rFonts w:ascii="Georgia" w:hAnsi="Georgia" w:cs="Times New Roman"/>
          <w:i/>
          <w:sz w:val="20"/>
          <w:szCs w:val="20"/>
        </w:rPr>
        <w:t xml:space="preserve"> és</w:t>
      </w:r>
      <w:r w:rsidRPr="00BB4A21">
        <w:rPr>
          <w:rFonts w:ascii="Georgia" w:hAnsi="Georgia" w:cs="Times New Roman"/>
          <w:i/>
          <w:sz w:val="20"/>
          <w:szCs w:val="20"/>
        </w:rPr>
        <w:t xml:space="preserve"> </w:t>
      </w:r>
      <w:r w:rsidR="00E645F8" w:rsidRPr="00BB4A21">
        <w:rPr>
          <w:rFonts w:ascii="Georgia" w:hAnsi="Georgia" w:cs="Times New Roman"/>
          <w:i/>
          <w:sz w:val="20"/>
          <w:szCs w:val="20"/>
        </w:rPr>
        <w:t xml:space="preserve">a </w:t>
      </w:r>
      <w:r w:rsidRPr="00BB4A21">
        <w:rPr>
          <w:rFonts w:ascii="Georgia" w:hAnsi="Georgia" w:cs="Times New Roman"/>
          <w:i/>
          <w:sz w:val="20"/>
          <w:szCs w:val="20"/>
        </w:rPr>
        <w:t>diszkrimináció ellen?</w:t>
      </w:r>
    </w:p>
    <w:p w14:paraId="64D66FB9" w14:textId="77777777" w:rsidR="00DA5CC5" w:rsidRPr="006208BF" w:rsidRDefault="00DA5CC5" w:rsidP="00A7171B">
      <w:pPr>
        <w:spacing w:after="0" w:line="240" w:lineRule="auto"/>
        <w:jc w:val="both"/>
        <w:rPr>
          <w:rFonts w:ascii="Georgia" w:hAnsi="Georgia" w:cs="Times New Roman"/>
        </w:rPr>
      </w:pPr>
    </w:p>
    <w:p w14:paraId="74FE5BD5" w14:textId="626012DA" w:rsidR="007D7D36" w:rsidRPr="006208BF" w:rsidRDefault="007D7D36" w:rsidP="00A7171B">
      <w:pPr>
        <w:spacing w:after="0" w:line="240" w:lineRule="auto"/>
        <w:jc w:val="both"/>
        <w:rPr>
          <w:rFonts w:ascii="Georgia" w:hAnsi="Georgia" w:cs="Times New Roman"/>
        </w:rPr>
      </w:pPr>
      <w:r w:rsidRPr="006208BF">
        <w:rPr>
          <w:rFonts w:ascii="Georgia" w:hAnsi="Georgia" w:cs="Times New Roman"/>
        </w:rPr>
        <w:t>A DSZDI-ben valamennyi doktor</w:t>
      </w:r>
      <w:r w:rsidR="004B03CA" w:rsidRPr="006208BF">
        <w:rPr>
          <w:rFonts w:ascii="Georgia" w:hAnsi="Georgia" w:cs="Times New Roman"/>
        </w:rPr>
        <w:t xml:space="preserve">i </w:t>
      </w:r>
      <w:r w:rsidRPr="006208BF">
        <w:rPr>
          <w:rFonts w:ascii="Georgia" w:hAnsi="Georgia" w:cs="Times New Roman"/>
        </w:rPr>
        <w:t>hallgató plágiumnyilatkozatot tesz az értekezése benyújtásakor. A PTE Egyetemi Könyvtár és Tudásközpont rendelkezik olyan plágiumszűrő szoftverrel</w:t>
      </w:r>
      <w:r w:rsidR="00223BFC" w:rsidRPr="006208BF">
        <w:rPr>
          <w:rFonts w:ascii="Georgia" w:hAnsi="Georgia" w:cs="Times New Roman"/>
        </w:rPr>
        <w:t>,</w:t>
      </w:r>
      <w:r w:rsidRPr="006208BF">
        <w:rPr>
          <w:rFonts w:ascii="Georgia" w:hAnsi="Georgia" w:cs="Times New Roman"/>
        </w:rPr>
        <w:t xml:space="preserve"> amelyet az iskolavezető kérése nyomán a DSZDI </w:t>
      </w:r>
      <w:r w:rsidR="00D26379" w:rsidRPr="006208BF">
        <w:rPr>
          <w:rFonts w:ascii="Georgia" w:hAnsi="Georgia" w:cs="Times New Roman"/>
        </w:rPr>
        <w:t xml:space="preserve">oktatói </w:t>
      </w:r>
      <w:r w:rsidRPr="006208BF">
        <w:rPr>
          <w:rFonts w:ascii="Georgia" w:hAnsi="Georgia" w:cs="Times New Roman"/>
        </w:rPr>
        <w:t xml:space="preserve">és témavezetői is igénybe vehetnek. </w:t>
      </w:r>
      <w:r w:rsidR="00223BFC" w:rsidRPr="006208BF">
        <w:rPr>
          <w:rFonts w:ascii="Georgia" w:hAnsi="Georgia" w:cs="Times New Roman"/>
        </w:rPr>
        <w:t>Ugyanakkor</w:t>
      </w:r>
      <w:r w:rsidRPr="006208BF">
        <w:rPr>
          <w:rFonts w:ascii="Georgia" w:hAnsi="Georgia" w:cs="Times New Roman"/>
        </w:rPr>
        <w:t xml:space="preserve"> a szoros témavezetés, az érdemi bírálati foly</w:t>
      </w:r>
      <w:r w:rsidR="00223BFC" w:rsidRPr="006208BF">
        <w:rPr>
          <w:rFonts w:ascii="Georgia" w:hAnsi="Georgia" w:cs="Times New Roman"/>
        </w:rPr>
        <w:t>a</w:t>
      </w:r>
      <w:r w:rsidRPr="006208BF">
        <w:rPr>
          <w:rFonts w:ascii="Georgia" w:hAnsi="Georgia" w:cs="Times New Roman"/>
        </w:rPr>
        <w:t xml:space="preserve">mat egy </w:t>
      </w:r>
      <w:r w:rsidR="00223BFC" w:rsidRPr="006208BF">
        <w:rPr>
          <w:rFonts w:ascii="Georgia" w:hAnsi="Georgia" w:cs="Times New Roman"/>
        </w:rPr>
        <w:t>relatíve</w:t>
      </w:r>
      <w:r w:rsidRPr="006208BF">
        <w:rPr>
          <w:rFonts w:ascii="Georgia" w:hAnsi="Georgia" w:cs="Times New Roman"/>
        </w:rPr>
        <w:t xml:space="preserve"> „kicsi” </w:t>
      </w:r>
      <w:r w:rsidR="00223BFC" w:rsidRPr="006208BF">
        <w:rPr>
          <w:rFonts w:ascii="Georgia" w:hAnsi="Georgia" w:cs="Times New Roman"/>
        </w:rPr>
        <w:t>doktori</w:t>
      </w:r>
      <w:r w:rsidRPr="006208BF">
        <w:rPr>
          <w:rFonts w:ascii="Georgia" w:hAnsi="Georgia" w:cs="Times New Roman"/>
        </w:rPr>
        <w:t xml:space="preserve"> iskola esetében </w:t>
      </w:r>
      <w:r w:rsidR="00223BFC" w:rsidRPr="006208BF">
        <w:rPr>
          <w:rFonts w:ascii="Georgia" w:hAnsi="Georgia" w:cs="Times New Roman"/>
        </w:rPr>
        <w:t>er</w:t>
      </w:r>
      <w:r w:rsidR="004B35BA" w:rsidRPr="006208BF">
        <w:rPr>
          <w:rFonts w:ascii="Georgia" w:hAnsi="Georgia" w:cs="Times New Roman"/>
        </w:rPr>
        <w:t>ő</w:t>
      </w:r>
      <w:r w:rsidR="00223BFC" w:rsidRPr="006208BF">
        <w:rPr>
          <w:rFonts w:ascii="Georgia" w:hAnsi="Georgia" w:cs="Times New Roman"/>
        </w:rPr>
        <w:t>s</w:t>
      </w:r>
      <w:r w:rsidRPr="006208BF">
        <w:rPr>
          <w:rFonts w:ascii="Georgia" w:hAnsi="Georgia" w:cs="Times New Roman"/>
        </w:rPr>
        <w:t xml:space="preserve"> </w:t>
      </w:r>
      <w:r w:rsidR="00223BFC" w:rsidRPr="006208BF">
        <w:rPr>
          <w:rFonts w:ascii="Georgia" w:hAnsi="Georgia" w:cs="Times New Roman"/>
        </w:rPr>
        <w:t>elvárást</w:t>
      </w:r>
      <w:r w:rsidRPr="006208BF">
        <w:rPr>
          <w:rFonts w:ascii="Georgia" w:hAnsi="Georgia" w:cs="Times New Roman"/>
        </w:rPr>
        <w:t xml:space="preserve"> jelent a kutatás és a publikáció tisztaságáért. </w:t>
      </w:r>
    </w:p>
    <w:p w14:paraId="13BE5032" w14:textId="2CF34001" w:rsidR="00515E21" w:rsidRDefault="007D7D36" w:rsidP="00A7171B">
      <w:pPr>
        <w:spacing w:after="0" w:line="240" w:lineRule="auto"/>
        <w:ind w:firstLine="708"/>
        <w:jc w:val="both"/>
        <w:rPr>
          <w:rFonts w:ascii="Georgia" w:hAnsi="Georgia" w:cs="Times New Roman"/>
        </w:rPr>
      </w:pPr>
      <w:r w:rsidRPr="006208BF">
        <w:rPr>
          <w:rFonts w:ascii="Georgia" w:hAnsi="Georgia" w:cs="Times New Roman"/>
        </w:rPr>
        <w:t xml:space="preserve">A diszkrimináció valamennyi formája ellen eredményesen küzd az </w:t>
      </w:r>
      <w:r w:rsidR="002F3DD6" w:rsidRPr="006208BF">
        <w:rPr>
          <w:rFonts w:ascii="Georgia" w:hAnsi="Georgia" w:cs="Times New Roman"/>
        </w:rPr>
        <w:t>DSZDI</w:t>
      </w:r>
      <w:r w:rsidRPr="006208BF">
        <w:rPr>
          <w:rFonts w:ascii="Georgia" w:hAnsi="Georgia" w:cs="Times New Roman"/>
        </w:rPr>
        <w:t xml:space="preserve"> minden tanára és hallgatója. Maximálisan osztjuk és betartjuk az </w:t>
      </w:r>
      <w:r w:rsidRPr="006208BF">
        <w:rPr>
          <w:rFonts w:ascii="Georgia" w:hAnsi="Georgia" w:cs="Times New Roman"/>
          <w:i/>
        </w:rPr>
        <w:t>Etikai Kódex a Pécsi Tudományegyetem Bölcsészettudományi Kar polgárai számára</w:t>
      </w:r>
      <w:r w:rsidRPr="006208BF">
        <w:rPr>
          <w:rFonts w:ascii="Georgia" w:hAnsi="Georgia" w:cs="Times New Roman"/>
        </w:rPr>
        <w:t xml:space="preserve"> című dokumentum előírásait és célkitűzéseit.</w:t>
      </w:r>
      <w:r w:rsidRPr="006208BF">
        <w:rPr>
          <w:rStyle w:val="FootnoteReference"/>
          <w:rFonts w:ascii="Georgia" w:hAnsi="Georgia" w:cs="Times New Roman"/>
        </w:rPr>
        <w:footnoteReference w:id="2"/>
      </w:r>
    </w:p>
    <w:p w14:paraId="0AEB272E" w14:textId="7A4AC7C1" w:rsidR="006208BF" w:rsidRDefault="006208BF" w:rsidP="006208BF">
      <w:pPr>
        <w:spacing w:after="0" w:line="240" w:lineRule="auto"/>
        <w:jc w:val="both"/>
        <w:rPr>
          <w:rFonts w:ascii="Georgia" w:hAnsi="Georgia" w:cs="Times New Roman"/>
        </w:rPr>
      </w:pPr>
    </w:p>
    <w:p w14:paraId="58CC1CD8" w14:textId="0C7FB44A" w:rsidR="004F5A39" w:rsidRPr="00BB4A21" w:rsidRDefault="004F5A39" w:rsidP="006208BF">
      <w:pPr>
        <w:spacing w:after="0" w:line="240" w:lineRule="auto"/>
        <w:jc w:val="both"/>
        <w:rPr>
          <w:rFonts w:ascii="Georgia" w:hAnsi="Georgia" w:cs="Times New Roman"/>
          <w:sz w:val="20"/>
          <w:szCs w:val="20"/>
        </w:rPr>
      </w:pPr>
    </w:p>
    <w:p w14:paraId="1C532E7D" w14:textId="21B424C5" w:rsidR="006C5550" w:rsidRPr="00BB4A21" w:rsidRDefault="006F2F68" w:rsidP="00A7171B">
      <w:pPr>
        <w:pStyle w:val="Heading3"/>
        <w:spacing w:before="0" w:after="0"/>
        <w:jc w:val="both"/>
        <w:rPr>
          <w:rFonts w:ascii="Georgia" w:hAnsi="Georgia" w:cs="Times New Roman"/>
          <w:sz w:val="32"/>
          <w:szCs w:val="32"/>
        </w:rPr>
      </w:pPr>
      <w:bookmarkStart w:id="7" w:name="_Toc120184985"/>
      <w:r w:rsidRPr="00BB4A21">
        <w:rPr>
          <w:rFonts w:ascii="Georgia" w:hAnsi="Georgia" w:cs="Times New Roman"/>
          <w:sz w:val="32"/>
          <w:szCs w:val="32"/>
        </w:rPr>
        <w:t>ESG 1</w:t>
      </w:r>
      <w:r w:rsidR="00551C51" w:rsidRPr="00BB4A21">
        <w:rPr>
          <w:rFonts w:ascii="Georgia" w:hAnsi="Georgia" w:cs="Times New Roman"/>
          <w:sz w:val="32"/>
          <w:szCs w:val="32"/>
        </w:rPr>
        <w:t xml:space="preserve">.2 </w:t>
      </w:r>
      <w:r w:rsidR="00A20F01" w:rsidRPr="00BB4A21">
        <w:rPr>
          <w:rFonts w:ascii="Georgia" w:hAnsi="Georgia" w:cs="Times New Roman"/>
          <w:sz w:val="32"/>
          <w:szCs w:val="32"/>
        </w:rPr>
        <w:t xml:space="preserve">és 1.9 </w:t>
      </w:r>
      <w:r w:rsidRPr="00BB4A21">
        <w:rPr>
          <w:rFonts w:ascii="Georgia" w:hAnsi="Georgia" w:cs="Times New Roman"/>
          <w:sz w:val="32"/>
          <w:szCs w:val="32"/>
        </w:rPr>
        <w:t>A képzési programok kialakítása és jóváhagyása</w:t>
      </w:r>
      <w:r w:rsidR="00A20F01" w:rsidRPr="00BB4A21">
        <w:rPr>
          <w:rFonts w:ascii="Georgia" w:hAnsi="Georgia" w:cs="Times New Roman"/>
          <w:sz w:val="32"/>
          <w:szCs w:val="32"/>
        </w:rPr>
        <w:t>; folyamatos figyelemmel kísérése és rendszeres értékelése</w:t>
      </w:r>
      <w:bookmarkEnd w:id="7"/>
      <w:r w:rsidR="00A20F01" w:rsidRPr="00BB4A21" w:rsidDel="006F2F68">
        <w:rPr>
          <w:rFonts w:ascii="Georgia" w:hAnsi="Georgia" w:cs="Times New Roman"/>
          <w:sz w:val="32"/>
          <w:szCs w:val="32"/>
        </w:rPr>
        <w:t xml:space="preserve"> </w:t>
      </w:r>
    </w:p>
    <w:p w14:paraId="32D60CEE" w14:textId="59A4B57F" w:rsidR="00A20F01" w:rsidRPr="00BB4A21" w:rsidRDefault="006F2F68"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color w:val="002060"/>
          <w:szCs w:val="24"/>
        </w:rPr>
      </w:pPr>
      <w:r w:rsidRPr="00BB4A21">
        <w:rPr>
          <w:rFonts w:ascii="Georgia" w:hAnsi="Georgia" w:cs="Times New Roman"/>
          <w:b/>
          <w:iCs/>
          <w:color w:val="002060"/>
          <w:szCs w:val="24"/>
        </w:rPr>
        <w:t>Sztenderd</w:t>
      </w:r>
      <w:r w:rsidR="00A20F01" w:rsidRPr="00BB4A21">
        <w:rPr>
          <w:rFonts w:ascii="Georgia" w:hAnsi="Georgia" w:cs="Times New Roman"/>
          <w:b/>
          <w:iCs/>
          <w:color w:val="002060"/>
          <w:szCs w:val="24"/>
        </w:rPr>
        <w:t>ek</w:t>
      </w:r>
      <w:r w:rsidRPr="00BB4A21">
        <w:rPr>
          <w:rFonts w:ascii="Georgia" w:hAnsi="Georgia" w:cs="Times New Roman"/>
          <w:b/>
          <w:iCs/>
          <w:color w:val="002060"/>
          <w:szCs w:val="24"/>
        </w:rPr>
        <w:t>:</w:t>
      </w:r>
      <w:r w:rsidRPr="00BB4A21">
        <w:rPr>
          <w:rFonts w:ascii="Georgia" w:hAnsi="Georgia" w:cs="Times New Roman"/>
          <w:b/>
          <w:i/>
          <w:color w:val="002060"/>
          <w:szCs w:val="24"/>
        </w:rPr>
        <w:t xml:space="preserve"> </w:t>
      </w:r>
      <w:r w:rsidRPr="00BB4A21">
        <w:rPr>
          <w:rFonts w:ascii="Georgia" w:hAnsi="Georgia" w:cs="Times New Roman"/>
          <w:i/>
          <w:color w:val="002060"/>
          <w:szCs w:val="24"/>
        </w:rPr>
        <w:t>Az intézmények rendelkezzenek folyamatokkal képzési programjaik kialakítására és jóváhagyására. A képzési programokat úgy kell kialakítani, hogy elérjék kitűzött céljaikat, beleértve az elvárt tanulási eredményeket. A program révén megszerezhető képesítés legyen világosan meghatározott és közölt, utalással a nemzeti képesítési keretrendszer megfelelő szintjére, s ennek révén az Európai Felsőoktatási Térség képesítési keretrendszerére.</w:t>
      </w:r>
    </w:p>
    <w:p w14:paraId="1DC99206" w14:textId="237C1EEB" w:rsidR="00A20F01" w:rsidRPr="00BB4A21" w:rsidRDefault="00A20F01"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color w:val="002060"/>
          <w:szCs w:val="24"/>
        </w:rPr>
      </w:pPr>
      <w:r w:rsidRPr="00BB4A21">
        <w:rPr>
          <w:rFonts w:ascii="Georgia" w:hAnsi="Georgia" w:cs="Times New Roman"/>
          <w:i/>
          <w:color w:val="002060"/>
          <w:szCs w:val="24"/>
        </w:rPr>
        <w:t>Az intézmények folyamatosan kísérjék figyelemmel és rendszeres időközönként tekintsék át képzési programjaikat, biztosítandó, hogy azok elérjék kitűzött céljaikat, illetve megfeleljenek a hallgatók és a társadalom igényeinek. Ezen értékelések eredményezzék a programok folyamatos javulását. Az ennek folytán tervezett vagy megtett intézkedéseket minden érdekelt felé közölni kell.</w:t>
      </w:r>
    </w:p>
    <w:p w14:paraId="57DD4AA9" w14:textId="77777777" w:rsidR="006F2F68" w:rsidRPr="00BB4A21" w:rsidRDefault="006F2F68" w:rsidP="00A7171B">
      <w:pPr>
        <w:spacing w:after="0" w:line="240" w:lineRule="auto"/>
        <w:jc w:val="both"/>
        <w:rPr>
          <w:rFonts w:ascii="Georgia" w:hAnsi="Georgia" w:cs="Times New Roman"/>
          <w:i/>
          <w:sz w:val="24"/>
          <w:szCs w:val="24"/>
        </w:rPr>
      </w:pPr>
    </w:p>
    <w:p w14:paraId="4C11C34F" w14:textId="4E494D53" w:rsidR="001E78E9" w:rsidRPr="00BB4A21" w:rsidRDefault="002D52C7" w:rsidP="00A7171B">
      <w:pPr>
        <w:spacing w:after="0" w:line="240" w:lineRule="auto"/>
        <w:jc w:val="both"/>
        <w:rPr>
          <w:rFonts w:ascii="Georgia" w:hAnsi="Georgia" w:cs="Times New Roman"/>
          <w:b/>
          <w:i/>
          <w:sz w:val="24"/>
          <w:szCs w:val="24"/>
        </w:rPr>
      </w:pPr>
      <w:r w:rsidRPr="00BB4A21">
        <w:rPr>
          <w:rFonts w:ascii="Georgia" w:hAnsi="Georgia" w:cs="Times New Roman"/>
          <w:b/>
          <w:i/>
          <w:sz w:val="24"/>
          <w:szCs w:val="24"/>
        </w:rPr>
        <w:t>Mutassa be az alábbi szempontok teljesülését:</w:t>
      </w:r>
    </w:p>
    <w:p w14:paraId="5E39B8B9" w14:textId="77777777" w:rsidR="006208BF" w:rsidRDefault="006208BF" w:rsidP="00A7171B">
      <w:pPr>
        <w:pStyle w:val="ListParagraph"/>
        <w:spacing w:after="0" w:line="240" w:lineRule="auto"/>
        <w:ind w:left="0"/>
        <w:jc w:val="both"/>
        <w:rPr>
          <w:rFonts w:ascii="Georgia" w:hAnsi="Georgia" w:cs="Times New Roman"/>
          <w:b/>
          <w:bCs/>
          <w:sz w:val="24"/>
          <w:szCs w:val="24"/>
        </w:rPr>
      </w:pPr>
    </w:p>
    <w:p w14:paraId="7217994B" w14:textId="1A3429F1" w:rsidR="003B067C" w:rsidRPr="00BB4A21" w:rsidRDefault="00062F11"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bCs/>
          <w:sz w:val="24"/>
          <w:szCs w:val="24"/>
        </w:rPr>
        <w:t xml:space="preserve">1. </w:t>
      </w:r>
      <w:r w:rsidR="1CF65344" w:rsidRPr="00BB4A21">
        <w:rPr>
          <w:rFonts w:ascii="Georgia" w:hAnsi="Georgia" w:cs="Times New Roman"/>
          <w:b/>
          <w:bCs/>
          <w:sz w:val="24"/>
          <w:szCs w:val="24"/>
        </w:rPr>
        <w:t xml:space="preserve">A doktori iskola képzési programja összhangban van tudományterületének hazai és nemzetközi kutatási </w:t>
      </w:r>
      <w:r w:rsidR="46900EA4" w:rsidRPr="00BB4A21">
        <w:rPr>
          <w:rFonts w:ascii="Georgia" w:hAnsi="Georgia" w:cs="Times New Roman"/>
          <w:b/>
          <w:bCs/>
          <w:sz w:val="24"/>
          <w:szCs w:val="24"/>
        </w:rPr>
        <w:t>irányaival</w:t>
      </w:r>
      <w:r w:rsidR="1CF65344" w:rsidRPr="00BB4A21">
        <w:rPr>
          <w:rFonts w:ascii="Georgia" w:hAnsi="Georgia" w:cs="Times New Roman"/>
          <w:b/>
          <w:bCs/>
          <w:sz w:val="24"/>
          <w:szCs w:val="24"/>
        </w:rPr>
        <w:t xml:space="preserve">, az </w:t>
      </w:r>
      <w:r w:rsidR="2CDA4F42" w:rsidRPr="00BB4A21">
        <w:rPr>
          <w:rFonts w:ascii="Georgia" w:hAnsi="Georgia" w:cs="Times New Roman"/>
          <w:b/>
          <w:bCs/>
          <w:sz w:val="24"/>
          <w:szCs w:val="24"/>
        </w:rPr>
        <w:t>anya</w:t>
      </w:r>
      <w:r w:rsidR="1CF65344" w:rsidRPr="00BB4A21">
        <w:rPr>
          <w:rFonts w:ascii="Georgia" w:hAnsi="Georgia" w:cs="Times New Roman"/>
          <w:b/>
          <w:bCs/>
          <w:sz w:val="24"/>
          <w:szCs w:val="24"/>
        </w:rPr>
        <w:t>intézmény céljaival és stratégiájával, és megfelelően támogatja a doktori iskola küldetésében és jövőké</w:t>
      </w:r>
      <w:r w:rsidR="28E88177" w:rsidRPr="00BB4A21">
        <w:rPr>
          <w:rFonts w:ascii="Georgia" w:hAnsi="Georgia" w:cs="Times New Roman"/>
          <w:b/>
          <w:bCs/>
          <w:sz w:val="24"/>
          <w:szCs w:val="24"/>
        </w:rPr>
        <w:t>pében foglaltak megvalósítását.</w:t>
      </w:r>
    </w:p>
    <w:p w14:paraId="095D5063" w14:textId="173BDD75" w:rsidR="005B146D" w:rsidRPr="00BB4A21" w:rsidRDefault="51596BF3"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 xml:space="preserve">Milyen eljárások biztosítják </w:t>
      </w:r>
      <w:r w:rsidR="4A053C85" w:rsidRPr="00BB4A21">
        <w:rPr>
          <w:rFonts w:ascii="Georgia" w:hAnsi="Georgia" w:cs="Times New Roman"/>
          <w:i/>
          <w:iCs/>
          <w:sz w:val="20"/>
          <w:szCs w:val="20"/>
        </w:rPr>
        <w:t xml:space="preserve">a fenti </w:t>
      </w:r>
      <w:r w:rsidRPr="00BB4A21">
        <w:rPr>
          <w:rFonts w:ascii="Georgia" w:hAnsi="Georgia" w:cs="Times New Roman"/>
          <w:i/>
          <w:iCs/>
          <w:sz w:val="20"/>
          <w:szCs w:val="20"/>
        </w:rPr>
        <w:t>összhangot? Multidiszciplináris doktori iskola esetén hogyan biztosítják a koherenciát? Ha az intézmén</w:t>
      </w:r>
      <w:r w:rsidR="3A236483" w:rsidRPr="00BB4A21">
        <w:rPr>
          <w:rFonts w:ascii="Georgia" w:hAnsi="Georgia" w:cs="Times New Roman"/>
          <w:i/>
          <w:iCs/>
          <w:sz w:val="20"/>
          <w:szCs w:val="20"/>
        </w:rPr>
        <w:t>yben több doktori iskola is van</w:t>
      </w:r>
      <w:r w:rsidRPr="00BB4A21">
        <w:rPr>
          <w:rFonts w:ascii="Georgia" w:hAnsi="Georgia" w:cs="Times New Roman"/>
          <w:i/>
          <w:iCs/>
          <w:sz w:val="20"/>
          <w:szCs w:val="20"/>
        </w:rPr>
        <w:t xml:space="preserve"> azonos tudományágban, miben különbözik ezektől, mi indokolja önállóságát?</w:t>
      </w:r>
      <w:r w:rsidR="339AFABF" w:rsidRPr="00BB4A21">
        <w:rPr>
          <w:rFonts w:ascii="Georgia" w:hAnsi="Georgia" w:cs="Times New Roman"/>
          <w:i/>
          <w:iCs/>
          <w:sz w:val="20"/>
          <w:szCs w:val="20"/>
        </w:rPr>
        <w:t xml:space="preserve"> Miként kapcsolódik a doktori iskola az intézményi programokhoz, az intézményi fejlesztési tervben meghatározott célokhoz?</w:t>
      </w:r>
      <w:r w:rsidR="6E561C97" w:rsidRPr="00BB4A21">
        <w:rPr>
          <w:rFonts w:ascii="Georgia" w:hAnsi="Georgia" w:cs="Times New Roman"/>
          <w:i/>
          <w:iCs/>
          <w:sz w:val="20"/>
          <w:szCs w:val="20"/>
        </w:rPr>
        <w:t xml:space="preserve"> Miként elemzik, vitatják meg, és építik be az új kutatási irányokat, módszertani és kutatástechnológiai eljárásokat a doktori programokba, </w:t>
      </w:r>
      <w:r w:rsidR="7E3DD23F" w:rsidRPr="00BB4A21">
        <w:rPr>
          <w:rFonts w:ascii="Georgia" w:hAnsi="Georgia" w:cs="Times New Roman"/>
          <w:i/>
          <w:iCs/>
          <w:sz w:val="20"/>
          <w:szCs w:val="20"/>
        </w:rPr>
        <w:t xml:space="preserve">és </w:t>
      </w:r>
      <w:r w:rsidR="6E561C97" w:rsidRPr="00BB4A21">
        <w:rPr>
          <w:rFonts w:ascii="Georgia" w:hAnsi="Georgia" w:cs="Times New Roman"/>
          <w:i/>
          <w:iCs/>
          <w:sz w:val="20"/>
          <w:szCs w:val="20"/>
        </w:rPr>
        <w:t>miként hat</w:t>
      </w:r>
      <w:r w:rsidR="7E3DD23F" w:rsidRPr="00BB4A21">
        <w:rPr>
          <w:rFonts w:ascii="Georgia" w:hAnsi="Georgia" w:cs="Times New Roman"/>
          <w:i/>
          <w:iCs/>
          <w:sz w:val="20"/>
          <w:szCs w:val="20"/>
        </w:rPr>
        <w:t xml:space="preserve"> vissza</w:t>
      </w:r>
      <w:r w:rsidR="6E561C97" w:rsidRPr="00BB4A21">
        <w:rPr>
          <w:rFonts w:ascii="Georgia" w:hAnsi="Georgia" w:cs="Times New Roman"/>
          <w:i/>
          <w:iCs/>
          <w:sz w:val="20"/>
          <w:szCs w:val="20"/>
        </w:rPr>
        <w:t xml:space="preserve"> a megújítás az intézményi alap</w:t>
      </w:r>
      <w:r w:rsidR="7E3DD23F" w:rsidRPr="00BB4A21">
        <w:rPr>
          <w:rFonts w:ascii="Georgia" w:hAnsi="Georgia" w:cs="Times New Roman"/>
          <w:i/>
          <w:iCs/>
          <w:sz w:val="20"/>
          <w:szCs w:val="20"/>
        </w:rPr>
        <w:t>-</w:t>
      </w:r>
      <w:r w:rsidR="6E561C97" w:rsidRPr="00BB4A21">
        <w:rPr>
          <w:rFonts w:ascii="Georgia" w:hAnsi="Georgia" w:cs="Times New Roman"/>
          <w:i/>
          <w:iCs/>
          <w:sz w:val="20"/>
          <w:szCs w:val="20"/>
        </w:rPr>
        <w:t xml:space="preserve"> és mesterprogramok kutatási témáira és a hallgatói kutatási lehetőségekre?</w:t>
      </w:r>
    </w:p>
    <w:p w14:paraId="667DE8B0" w14:textId="77777777" w:rsidR="00A61DC7" w:rsidRPr="00BB4A21" w:rsidRDefault="00A61DC7" w:rsidP="00A7171B">
      <w:pPr>
        <w:spacing w:after="0" w:line="240" w:lineRule="auto"/>
        <w:jc w:val="both"/>
        <w:rPr>
          <w:rFonts w:ascii="Georgia" w:hAnsi="Georgia" w:cs="Times New Roman"/>
          <w:bCs/>
          <w:sz w:val="20"/>
          <w:szCs w:val="20"/>
        </w:rPr>
      </w:pPr>
    </w:p>
    <w:p w14:paraId="5A800B20" w14:textId="553288B6" w:rsidR="007E26E3" w:rsidRPr="00BB4A21" w:rsidRDefault="007E26E3" w:rsidP="00A7171B">
      <w:pPr>
        <w:spacing w:after="0" w:line="240" w:lineRule="auto"/>
        <w:jc w:val="both"/>
        <w:rPr>
          <w:rFonts w:ascii="Georgia" w:hAnsi="Georgia" w:cs="Times New Roman"/>
          <w:iCs/>
          <w:szCs w:val="24"/>
        </w:rPr>
      </w:pPr>
      <w:r w:rsidRPr="00BB4A21">
        <w:rPr>
          <w:rFonts w:ascii="Georgia" w:hAnsi="Georgia" w:cs="Times New Roman"/>
          <w:iCs/>
          <w:szCs w:val="24"/>
        </w:rPr>
        <w:t>A képzési programok és hazai és nemzetközi kutatási irányok összhangjának biztosítás</w:t>
      </w:r>
      <w:r w:rsidR="00BD1E6C" w:rsidRPr="00BB4A21">
        <w:rPr>
          <w:rFonts w:ascii="Georgia" w:hAnsi="Georgia" w:cs="Times New Roman"/>
          <w:iCs/>
          <w:szCs w:val="24"/>
        </w:rPr>
        <w:t>á</w:t>
      </w:r>
      <w:r w:rsidRPr="00BB4A21">
        <w:rPr>
          <w:rFonts w:ascii="Georgia" w:hAnsi="Georgia" w:cs="Times New Roman"/>
          <w:iCs/>
          <w:szCs w:val="24"/>
        </w:rPr>
        <w:t>ban meghatározó, hogy a DI oktatói és témavezetői publikációiakkal, konferenci</w:t>
      </w:r>
      <w:r w:rsidR="003E1FD7" w:rsidRPr="00BB4A21">
        <w:rPr>
          <w:rFonts w:ascii="Georgia" w:hAnsi="Georgia" w:cs="Times New Roman"/>
          <w:iCs/>
          <w:szCs w:val="24"/>
        </w:rPr>
        <w:t>a-</w:t>
      </w:r>
      <w:r w:rsidRPr="00BB4A21">
        <w:rPr>
          <w:rFonts w:ascii="Georgia" w:hAnsi="Georgia" w:cs="Times New Roman"/>
          <w:iCs/>
          <w:szCs w:val="24"/>
        </w:rPr>
        <w:t xml:space="preserve">részvételükkel, bírálói szerepben </w:t>
      </w:r>
      <w:r w:rsidRPr="00BB4A21">
        <w:rPr>
          <w:rFonts w:ascii="Georgia" w:hAnsi="Georgia" w:cs="Times New Roman"/>
          <w:i/>
          <w:iCs/>
          <w:szCs w:val="24"/>
        </w:rPr>
        <w:t>aktív részesei</w:t>
      </w:r>
      <w:r w:rsidRPr="00BB4A21">
        <w:rPr>
          <w:rFonts w:ascii="Georgia" w:hAnsi="Georgia" w:cs="Times New Roman"/>
          <w:iCs/>
          <w:szCs w:val="24"/>
        </w:rPr>
        <w:t xml:space="preserve"> legyenek a hazai és a nemzetközi tudományos életnek. Ki</w:t>
      </w:r>
      <w:r w:rsidR="003E1FD7" w:rsidRPr="00BB4A21">
        <w:rPr>
          <w:rFonts w:ascii="Georgia" w:hAnsi="Georgia" w:cs="Times New Roman"/>
          <w:iCs/>
          <w:szCs w:val="24"/>
        </w:rPr>
        <w:t>e</w:t>
      </w:r>
      <w:r w:rsidRPr="00BB4A21">
        <w:rPr>
          <w:rFonts w:ascii="Georgia" w:hAnsi="Georgia" w:cs="Times New Roman"/>
          <w:iCs/>
          <w:szCs w:val="24"/>
        </w:rPr>
        <w:t>melten fontosnak tartjuk tehát, hogy oktatóink magas impa</w:t>
      </w:r>
      <w:r w:rsidR="003E1FD7" w:rsidRPr="00BB4A21">
        <w:rPr>
          <w:rFonts w:ascii="Georgia" w:hAnsi="Georgia" w:cs="Times New Roman"/>
          <w:iCs/>
          <w:szCs w:val="24"/>
        </w:rPr>
        <w:t>k</w:t>
      </w:r>
      <w:r w:rsidRPr="00BB4A21">
        <w:rPr>
          <w:rFonts w:ascii="Georgia" w:hAnsi="Georgia" w:cs="Times New Roman"/>
          <w:iCs/>
          <w:szCs w:val="24"/>
        </w:rPr>
        <w:t>t fa</w:t>
      </w:r>
      <w:r w:rsidR="003E1FD7" w:rsidRPr="00BB4A21">
        <w:rPr>
          <w:rFonts w:ascii="Georgia" w:hAnsi="Georgia" w:cs="Times New Roman"/>
          <w:iCs/>
          <w:szCs w:val="24"/>
        </w:rPr>
        <w:t>k</w:t>
      </w:r>
      <w:r w:rsidRPr="00BB4A21">
        <w:rPr>
          <w:rFonts w:ascii="Georgia" w:hAnsi="Georgia" w:cs="Times New Roman"/>
          <w:iCs/>
          <w:szCs w:val="24"/>
        </w:rPr>
        <w:t>torr</w:t>
      </w:r>
      <w:r w:rsidR="003E1FD7" w:rsidRPr="00BB4A21">
        <w:rPr>
          <w:rFonts w:ascii="Georgia" w:hAnsi="Georgia" w:cs="Times New Roman"/>
          <w:iCs/>
          <w:szCs w:val="24"/>
        </w:rPr>
        <w:t>a</w:t>
      </w:r>
      <w:r w:rsidRPr="00BB4A21">
        <w:rPr>
          <w:rFonts w:ascii="Georgia" w:hAnsi="Georgia" w:cs="Times New Roman"/>
          <w:iCs/>
          <w:szCs w:val="24"/>
        </w:rPr>
        <w:t xml:space="preserve">l (IF) </w:t>
      </w:r>
      <w:r w:rsidR="003E1FD7" w:rsidRPr="00BB4A21">
        <w:rPr>
          <w:rFonts w:ascii="Georgia" w:hAnsi="Georgia" w:cs="Times New Roman"/>
          <w:iCs/>
          <w:szCs w:val="24"/>
        </w:rPr>
        <w:t>rendelkező</w:t>
      </w:r>
      <w:r w:rsidRPr="00BB4A21">
        <w:rPr>
          <w:rFonts w:ascii="Georgia" w:hAnsi="Georgia" w:cs="Times New Roman"/>
          <w:iCs/>
          <w:szCs w:val="24"/>
        </w:rPr>
        <w:t xml:space="preserve"> </w:t>
      </w:r>
      <w:r w:rsidR="003E1FD7" w:rsidRPr="00BB4A21">
        <w:rPr>
          <w:rFonts w:ascii="Georgia" w:hAnsi="Georgia" w:cs="Times New Roman"/>
          <w:iCs/>
          <w:szCs w:val="24"/>
        </w:rPr>
        <w:t>periodikákban</w:t>
      </w:r>
      <w:r w:rsidRPr="00BB4A21">
        <w:rPr>
          <w:rFonts w:ascii="Georgia" w:hAnsi="Georgia" w:cs="Times New Roman"/>
          <w:iCs/>
          <w:szCs w:val="24"/>
        </w:rPr>
        <w:t xml:space="preserve"> publikáljanak, hogy </w:t>
      </w:r>
      <w:r w:rsidR="003E1FD7" w:rsidRPr="00BB4A21">
        <w:rPr>
          <w:rFonts w:ascii="Georgia" w:hAnsi="Georgia" w:cs="Times New Roman"/>
          <w:iCs/>
          <w:szCs w:val="24"/>
        </w:rPr>
        <w:t>rendelkezzenek</w:t>
      </w:r>
      <w:r w:rsidRPr="00BB4A21">
        <w:rPr>
          <w:rFonts w:ascii="Georgia" w:hAnsi="Georgia" w:cs="Times New Roman"/>
          <w:iCs/>
          <w:szCs w:val="24"/>
        </w:rPr>
        <w:t xml:space="preserve"> független hivatkozásokkal, hogy részt vegye</w:t>
      </w:r>
      <w:r w:rsidR="003E1FD7" w:rsidRPr="00BB4A21">
        <w:rPr>
          <w:rFonts w:ascii="Georgia" w:hAnsi="Georgia" w:cs="Times New Roman"/>
          <w:iCs/>
          <w:szCs w:val="24"/>
        </w:rPr>
        <w:t>n</w:t>
      </w:r>
      <w:r w:rsidRPr="00BB4A21">
        <w:rPr>
          <w:rFonts w:ascii="Georgia" w:hAnsi="Georgia" w:cs="Times New Roman"/>
          <w:iCs/>
          <w:szCs w:val="24"/>
        </w:rPr>
        <w:t>ek a sz</w:t>
      </w:r>
      <w:r w:rsidR="003E1FD7" w:rsidRPr="00BB4A21">
        <w:rPr>
          <w:rFonts w:ascii="Georgia" w:hAnsi="Georgia" w:cs="Times New Roman"/>
          <w:iCs/>
          <w:szCs w:val="24"/>
        </w:rPr>
        <w:t>a</w:t>
      </w:r>
      <w:r w:rsidRPr="00BB4A21">
        <w:rPr>
          <w:rFonts w:ascii="Georgia" w:hAnsi="Georgia" w:cs="Times New Roman"/>
          <w:iCs/>
          <w:szCs w:val="24"/>
        </w:rPr>
        <w:t xml:space="preserve">kma éves, rendszeres konferenciáin, hogy </w:t>
      </w:r>
      <w:r w:rsidR="003E1FD7" w:rsidRPr="00BB4A21">
        <w:rPr>
          <w:rFonts w:ascii="Georgia" w:hAnsi="Georgia" w:cs="Times New Roman"/>
          <w:iCs/>
          <w:szCs w:val="24"/>
        </w:rPr>
        <w:t>folyóiratokban</w:t>
      </w:r>
      <w:r w:rsidRPr="00BB4A21">
        <w:rPr>
          <w:rFonts w:ascii="Georgia" w:hAnsi="Georgia" w:cs="Times New Roman"/>
          <w:iCs/>
          <w:szCs w:val="24"/>
        </w:rPr>
        <w:t>, pályázatok bírálatában közreműködjenek. A</w:t>
      </w:r>
      <w:r w:rsidR="00593D45" w:rsidRPr="00BB4A21">
        <w:rPr>
          <w:rFonts w:ascii="Georgia" w:hAnsi="Georgia" w:cs="Times New Roman"/>
          <w:iCs/>
          <w:szCs w:val="24"/>
        </w:rPr>
        <w:t xml:space="preserve"> </w:t>
      </w:r>
      <w:r w:rsidR="003E1FD7" w:rsidRPr="00BB4A21">
        <w:rPr>
          <w:rFonts w:ascii="Georgia" w:hAnsi="Georgia" w:cs="Times New Roman"/>
          <w:iCs/>
          <w:szCs w:val="24"/>
        </w:rPr>
        <w:t>demográfus</w:t>
      </w:r>
      <w:r w:rsidR="00593D45" w:rsidRPr="00BB4A21">
        <w:rPr>
          <w:rFonts w:ascii="Georgia" w:hAnsi="Georgia" w:cs="Times New Roman"/>
          <w:iCs/>
          <w:szCs w:val="24"/>
        </w:rPr>
        <w:t xml:space="preserve"> oktatók kivétel nélkül tagjai az Európai Népességtudományi Társaságnak (European Assotiation of Population Studies, EPAS), annak kétévente megrendezésre kerülő konferenciáján (European Population Conference) rendszeresen előadnak, </w:t>
      </w:r>
      <w:r w:rsidR="003E1FD7" w:rsidRPr="00BB4A21">
        <w:rPr>
          <w:rFonts w:ascii="Georgia" w:hAnsi="Georgia" w:cs="Times New Roman"/>
          <w:iCs/>
          <w:szCs w:val="24"/>
        </w:rPr>
        <w:t>jóllehet</w:t>
      </w:r>
      <w:r w:rsidR="00593D45" w:rsidRPr="00BB4A21">
        <w:rPr>
          <w:rFonts w:ascii="Georgia" w:hAnsi="Georgia" w:cs="Times New Roman"/>
          <w:iCs/>
          <w:szCs w:val="24"/>
        </w:rPr>
        <w:t xml:space="preserve"> a </w:t>
      </w:r>
      <w:r w:rsidR="003E1FD7" w:rsidRPr="00BB4A21">
        <w:rPr>
          <w:rFonts w:ascii="Georgia" w:hAnsi="Georgia" w:cs="Times New Roman"/>
          <w:iCs/>
          <w:szCs w:val="24"/>
        </w:rPr>
        <w:t>jelentkezők</w:t>
      </w:r>
      <w:r w:rsidR="00593D45" w:rsidRPr="00BB4A21">
        <w:rPr>
          <w:rFonts w:ascii="Georgia" w:hAnsi="Georgia" w:cs="Times New Roman"/>
          <w:iCs/>
          <w:szCs w:val="24"/>
        </w:rPr>
        <w:t xml:space="preserve"> közel egyharmada jut be a nyilvános programba. A szociológusok közül többen a Nemzetközi (ill. Európai) Szociológia Társaság (International /European/ Sociological Asso</w:t>
      </w:r>
      <w:r w:rsidR="004B35BA" w:rsidRPr="00BB4A21">
        <w:rPr>
          <w:rFonts w:ascii="Georgia" w:hAnsi="Georgia" w:cs="Times New Roman"/>
          <w:iCs/>
          <w:szCs w:val="24"/>
        </w:rPr>
        <w:t>c</w:t>
      </w:r>
      <w:r w:rsidR="00593D45" w:rsidRPr="00BB4A21">
        <w:rPr>
          <w:rFonts w:ascii="Georgia" w:hAnsi="Georgia" w:cs="Times New Roman"/>
          <w:iCs/>
          <w:szCs w:val="24"/>
        </w:rPr>
        <w:t xml:space="preserve">iation) tagjai. A magyar demográfiai kutatások nemzetközi elismerésének </w:t>
      </w:r>
      <w:r w:rsidR="003E1FD7" w:rsidRPr="00BB4A21">
        <w:rPr>
          <w:rFonts w:ascii="Georgia" w:hAnsi="Georgia" w:cs="Times New Roman"/>
          <w:iCs/>
          <w:szCs w:val="24"/>
        </w:rPr>
        <w:t>tartjuk</w:t>
      </w:r>
      <w:r w:rsidR="00593D45" w:rsidRPr="00BB4A21">
        <w:rPr>
          <w:rFonts w:ascii="Georgia" w:hAnsi="Georgia" w:cs="Times New Roman"/>
          <w:iCs/>
          <w:szCs w:val="24"/>
        </w:rPr>
        <w:t>, hogy Spéder Zsolt iskolavezető 2016</w:t>
      </w:r>
      <w:r w:rsidR="002C319B" w:rsidRPr="00BB4A21">
        <w:rPr>
          <w:rFonts w:ascii="Georgia" w:hAnsi="Georgia" w:cs="Times New Roman"/>
          <w:iCs/>
          <w:szCs w:val="24"/>
        </w:rPr>
        <w:t>–</w:t>
      </w:r>
      <w:r w:rsidR="00593D45" w:rsidRPr="00BB4A21">
        <w:rPr>
          <w:rFonts w:ascii="Georgia" w:hAnsi="Georgia" w:cs="Times New Roman"/>
          <w:iCs/>
          <w:szCs w:val="24"/>
        </w:rPr>
        <w:t xml:space="preserve">2018 között az EAPS elnöke volt. </w:t>
      </w:r>
    </w:p>
    <w:p w14:paraId="7C4B93DA" w14:textId="3D6D1C00" w:rsidR="00EF6191" w:rsidRPr="00BB4A21" w:rsidRDefault="00593D45" w:rsidP="00A7171B">
      <w:pPr>
        <w:spacing w:after="0" w:line="240" w:lineRule="auto"/>
        <w:jc w:val="both"/>
        <w:rPr>
          <w:rFonts w:ascii="Georgia" w:hAnsi="Georgia" w:cs="Times New Roman"/>
          <w:iCs/>
          <w:color w:val="000000" w:themeColor="text1"/>
          <w:szCs w:val="24"/>
        </w:rPr>
      </w:pPr>
      <w:r w:rsidRPr="00BB4A21">
        <w:rPr>
          <w:rFonts w:ascii="Georgia" w:hAnsi="Georgia" w:cs="Times New Roman"/>
          <w:iCs/>
          <w:color w:val="000000" w:themeColor="text1"/>
          <w:szCs w:val="24"/>
        </w:rPr>
        <w:t xml:space="preserve">Az oktatók széleskörű bírálati </w:t>
      </w:r>
      <w:r w:rsidR="003E1FD7" w:rsidRPr="00BB4A21">
        <w:rPr>
          <w:rFonts w:ascii="Georgia" w:hAnsi="Georgia" w:cs="Times New Roman"/>
          <w:iCs/>
          <w:color w:val="000000" w:themeColor="text1"/>
          <w:szCs w:val="24"/>
        </w:rPr>
        <w:t>tapasztalattal</w:t>
      </w:r>
      <w:r w:rsidRPr="00BB4A21">
        <w:rPr>
          <w:rFonts w:ascii="Georgia" w:hAnsi="Georgia" w:cs="Times New Roman"/>
          <w:iCs/>
          <w:color w:val="000000" w:themeColor="text1"/>
          <w:szCs w:val="24"/>
        </w:rPr>
        <w:t xml:space="preserve"> </w:t>
      </w:r>
      <w:r w:rsidR="006508ED" w:rsidRPr="00BB4A21">
        <w:rPr>
          <w:rFonts w:ascii="Georgia" w:hAnsi="Georgia" w:cs="Times New Roman"/>
          <w:iCs/>
          <w:color w:val="000000" w:themeColor="text1"/>
          <w:szCs w:val="24"/>
        </w:rPr>
        <w:t>rendelkeznek</w:t>
      </w:r>
      <w:r w:rsidRPr="00BB4A21">
        <w:rPr>
          <w:rFonts w:ascii="Georgia" w:hAnsi="Georgia" w:cs="Times New Roman"/>
          <w:iCs/>
          <w:color w:val="000000" w:themeColor="text1"/>
          <w:szCs w:val="24"/>
        </w:rPr>
        <w:t xml:space="preserve"> kutatási programok, folyóiratcikkek bírálatában. Kiem</w:t>
      </w:r>
      <w:r w:rsidR="00510583" w:rsidRPr="00BB4A21">
        <w:rPr>
          <w:rFonts w:ascii="Georgia" w:hAnsi="Georgia" w:cs="Times New Roman"/>
          <w:iCs/>
          <w:color w:val="000000" w:themeColor="text1"/>
          <w:szCs w:val="24"/>
        </w:rPr>
        <w:t>e</w:t>
      </w:r>
      <w:r w:rsidRPr="00BB4A21">
        <w:rPr>
          <w:rFonts w:ascii="Georgia" w:hAnsi="Georgia" w:cs="Times New Roman"/>
          <w:iCs/>
          <w:color w:val="000000" w:themeColor="text1"/>
          <w:szCs w:val="24"/>
        </w:rPr>
        <w:t>lendő, hogy Füzér Katalin</w:t>
      </w:r>
      <w:r w:rsidR="00510583" w:rsidRPr="00BB4A21">
        <w:rPr>
          <w:rFonts w:ascii="Georgia" w:hAnsi="Georgia" w:cs="Times New Roman"/>
          <w:iCs/>
          <w:color w:val="000000" w:themeColor="text1"/>
          <w:szCs w:val="24"/>
        </w:rPr>
        <w:t xml:space="preserve"> </w:t>
      </w:r>
      <w:r w:rsidRPr="00BB4A21">
        <w:rPr>
          <w:rFonts w:ascii="Georgia" w:hAnsi="Georgia" w:cs="Times New Roman"/>
          <w:iCs/>
          <w:color w:val="000000" w:themeColor="text1"/>
          <w:szCs w:val="24"/>
        </w:rPr>
        <w:t>jel</w:t>
      </w:r>
      <w:r w:rsidR="00510583" w:rsidRPr="00BB4A21">
        <w:rPr>
          <w:rFonts w:ascii="Georgia" w:hAnsi="Georgia" w:cs="Times New Roman"/>
          <w:iCs/>
          <w:color w:val="000000" w:themeColor="text1"/>
          <w:szCs w:val="24"/>
        </w:rPr>
        <w:t>enleg az O</w:t>
      </w:r>
      <w:r w:rsidRPr="00BB4A21">
        <w:rPr>
          <w:rFonts w:ascii="Georgia" w:hAnsi="Georgia" w:cs="Times New Roman"/>
          <w:iCs/>
          <w:color w:val="000000" w:themeColor="text1"/>
          <w:szCs w:val="24"/>
        </w:rPr>
        <w:t xml:space="preserve">TKA </w:t>
      </w:r>
      <w:r w:rsidR="004B35BA" w:rsidRPr="00BB4A21">
        <w:rPr>
          <w:rFonts w:ascii="Georgia" w:hAnsi="Georgia" w:cs="Times New Roman"/>
          <w:iCs/>
          <w:color w:val="000000" w:themeColor="text1"/>
          <w:szCs w:val="24"/>
        </w:rPr>
        <w:t xml:space="preserve">Társadalom </w:t>
      </w:r>
      <w:r w:rsidRPr="00BB4A21">
        <w:rPr>
          <w:rFonts w:ascii="Georgia" w:hAnsi="Georgia" w:cs="Times New Roman"/>
          <w:iCs/>
          <w:color w:val="000000" w:themeColor="text1"/>
          <w:szCs w:val="24"/>
        </w:rPr>
        <w:t xml:space="preserve">zsűri elnöke, hogy </w:t>
      </w:r>
      <w:r w:rsidR="00510583" w:rsidRPr="00BB4A21">
        <w:rPr>
          <w:rFonts w:ascii="Georgia" w:hAnsi="Georgia" w:cs="Times New Roman"/>
          <w:iCs/>
          <w:color w:val="000000" w:themeColor="text1"/>
          <w:szCs w:val="24"/>
        </w:rPr>
        <w:t>Berger Viktor évek</w:t>
      </w:r>
      <w:r w:rsidR="002C319B" w:rsidRPr="00BB4A21">
        <w:rPr>
          <w:rFonts w:ascii="Georgia" w:hAnsi="Georgia" w:cs="Times New Roman"/>
          <w:iCs/>
          <w:color w:val="000000" w:themeColor="text1"/>
          <w:szCs w:val="24"/>
        </w:rPr>
        <w:t xml:space="preserve">ig </w:t>
      </w:r>
      <w:r w:rsidR="00510583" w:rsidRPr="00BB4A21">
        <w:rPr>
          <w:rFonts w:ascii="Georgia" w:hAnsi="Georgia" w:cs="Times New Roman"/>
          <w:iCs/>
          <w:color w:val="000000" w:themeColor="text1"/>
          <w:szCs w:val="24"/>
        </w:rPr>
        <w:t xml:space="preserve">a Replika </w:t>
      </w:r>
      <w:r w:rsidR="006508ED" w:rsidRPr="00BB4A21">
        <w:rPr>
          <w:rFonts w:ascii="Georgia" w:hAnsi="Georgia" w:cs="Times New Roman"/>
          <w:iCs/>
          <w:color w:val="000000" w:themeColor="text1"/>
          <w:szCs w:val="24"/>
        </w:rPr>
        <w:t>folyóirat</w:t>
      </w:r>
      <w:r w:rsidR="002C319B" w:rsidRPr="00BB4A21">
        <w:rPr>
          <w:rFonts w:ascii="Georgia" w:hAnsi="Georgia" w:cs="Times New Roman"/>
          <w:iCs/>
          <w:color w:val="000000" w:themeColor="text1"/>
          <w:szCs w:val="24"/>
        </w:rPr>
        <w:t xml:space="preserve"> főszerkesztője volt</w:t>
      </w:r>
      <w:r w:rsidR="00510583" w:rsidRPr="00BB4A21">
        <w:rPr>
          <w:rFonts w:ascii="Georgia" w:hAnsi="Georgia" w:cs="Times New Roman"/>
          <w:iCs/>
          <w:color w:val="000000" w:themeColor="text1"/>
          <w:szCs w:val="24"/>
        </w:rPr>
        <w:t xml:space="preserve">, hogy </w:t>
      </w:r>
      <w:r w:rsidRPr="00BB4A21">
        <w:rPr>
          <w:rFonts w:ascii="Georgia" w:hAnsi="Georgia" w:cs="Times New Roman"/>
          <w:iCs/>
          <w:color w:val="000000" w:themeColor="text1"/>
          <w:szCs w:val="24"/>
        </w:rPr>
        <w:t>Fe</w:t>
      </w:r>
      <w:r w:rsidR="006508ED" w:rsidRPr="00BB4A21">
        <w:rPr>
          <w:rFonts w:ascii="Georgia" w:hAnsi="Georgia" w:cs="Times New Roman"/>
          <w:iCs/>
          <w:color w:val="000000" w:themeColor="text1"/>
          <w:szCs w:val="24"/>
        </w:rPr>
        <w:t>i</w:t>
      </w:r>
      <w:r w:rsidRPr="00BB4A21">
        <w:rPr>
          <w:rFonts w:ascii="Georgia" w:hAnsi="Georgia" w:cs="Times New Roman"/>
          <w:iCs/>
          <w:color w:val="000000" w:themeColor="text1"/>
          <w:szCs w:val="24"/>
        </w:rPr>
        <w:t>schmid</w:t>
      </w:r>
      <w:r w:rsidR="006508ED" w:rsidRPr="00BB4A21">
        <w:rPr>
          <w:rFonts w:ascii="Georgia" w:hAnsi="Georgia" w:cs="Times New Roman"/>
          <w:iCs/>
          <w:color w:val="000000" w:themeColor="text1"/>
          <w:szCs w:val="24"/>
        </w:rPr>
        <w:t>t</w:t>
      </w:r>
      <w:r w:rsidRPr="00BB4A21">
        <w:rPr>
          <w:rFonts w:ascii="Georgia" w:hAnsi="Georgia" w:cs="Times New Roman"/>
          <w:iCs/>
          <w:color w:val="000000" w:themeColor="text1"/>
          <w:szCs w:val="24"/>
        </w:rPr>
        <w:t xml:space="preserve"> Margit alapító főszerkesztője volt az </w:t>
      </w:r>
      <w:r w:rsidR="00510583" w:rsidRPr="00BB4A21">
        <w:rPr>
          <w:rFonts w:ascii="Georgia" w:hAnsi="Georgia" w:cs="Times New Roman"/>
          <w:iCs/>
          <w:color w:val="000000" w:themeColor="text1"/>
          <w:szCs w:val="24"/>
        </w:rPr>
        <w:t xml:space="preserve">angol nyelven megjelenő Intersection </w:t>
      </w:r>
      <w:r w:rsidR="006508ED" w:rsidRPr="00BB4A21">
        <w:rPr>
          <w:rFonts w:ascii="Georgia" w:hAnsi="Georgia" w:cs="Times New Roman"/>
          <w:iCs/>
          <w:color w:val="000000" w:themeColor="text1"/>
          <w:szCs w:val="24"/>
        </w:rPr>
        <w:t>folyóiratnak</w:t>
      </w:r>
      <w:r w:rsidR="00510583" w:rsidRPr="00BB4A21">
        <w:rPr>
          <w:rFonts w:ascii="Georgia" w:hAnsi="Georgia" w:cs="Times New Roman"/>
          <w:iCs/>
          <w:color w:val="000000" w:themeColor="text1"/>
          <w:szCs w:val="24"/>
        </w:rPr>
        <w:t>, hogy Spéder Zsolt éveken keresztül tag volt a European Research Council</w:t>
      </w:r>
      <w:r w:rsidR="00CC6C53" w:rsidRPr="00BB4A21">
        <w:rPr>
          <w:rFonts w:ascii="Georgia" w:hAnsi="Georgia" w:cs="Times New Roman"/>
          <w:iCs/>
          <w:color w:val="000000" w:themeColor="text1"/>
          <w:szCs w:val="24"/>
        </w:rPr>
        <w:t xml:space="preserve"> Consolidator Grant bizottságaiban. A fenti, messze nem teljeskörű felsorolás jelzi, hogy oktatóink, és témavezetőink a</w:t>
      </w:r>
      <w:r w:rsidR="006508ED" w:rsidRPr="00BB4A21">
        <w:rPr>
          <w:rFonts w:ascii="Georgia" w:hAnsi="Georgia" w:cs="Times New Roman"/>
          <w:iCs/>
          <w:color w:val="000000" w:themeColor="text1"/>
          <w:szCs w:val="24"/>
        </w:rPr>
        <w:t xml:space="preserve"> </w:t>
      </w:r>
      <w:r w:rsidR="00CC6C53" w:rsidRPr="00BB4A21">
        <w:rPr>
          <w:rFonts w:ascii="Georgia" w:hAnsi="Georgia" w:cs="Times New Roman"/>
          <w:iCs/>
          <w:color w:val="000000" w:themeColor="text1"/>
          <w:szCs w:val="24"/>
        </w:rPr>
        <w:t xml:space="preserve">hazai és nemzetközi tudományos életben aktív, elismert szerepet játszanak. </w:t>
      </w:r>
    </w:p>
    <w:p w14:paraId="65824E90" w14:textId="03AE2014" w:rsidR="0098732E" w:rsidRPr="00BB4A21" w:rsidRDefault="006508ED" w:rsidP="00A7171B">
      <w:pPr>
        <w:spacing w:after="0" w:line="240" w:lineRule="auto"/>
        <w:ind w:firstLine="708"/>
        <w:jc w:val="both"/>
        <w:rPr>
          <w:rFonts w:ascii="Georgia" w:hAnsi="Georgia" w:cs="Times New Roman"/>
          <w:color w:val="000000" w:themeColor="text1"/>
          <w:spacing w:val="-3"/>
          <w:szCs w:val="24"/>
        </w:rPr>
      </w:pPr>
      <w:r w:rsidRPr="00BB4A21">
        <w:rPr>
          <w:rFonts w:ascii="Georgia" w:hAnsi="Georgia" w:cs="Times New Roman"/>
          <w:iCs/>
          <w:color w:val="000000" w:themeColor="text1"/>
          <w:szCs w:val="24"/>
        </w:rPr>
        <w:t xml:space="preserve">A képzés nemzetközi standardjainak naprakész </w:t>
      </w:r>
      <w:r w:rsidR="00501EA1" w:rsidRPr="00BB4A21">
        <w:rPr>
          <w:rFonts w:ascii="Georgia" w:hAnsi="Georgia" w:cs="Times New Roman"/>
          <w:iCs/>
          <w:color w:val="000000" w:themeColor="text1"/>
          <w:szCs w:val="24"/>
        </w:rPr>
        <w:t>ismeretében</w:t>
      </w:r>
      <w:r w:rsidRPr="00BB4A21">
        <w:rPr>
          <w:rFonts w:ascii="Georgia" w:hAnsi="Georgia" w:cs="Times New Roman"/>
          <w:iCs/>
          <w:color w:val="000000" w:themeColor="text1"/>
          <w:szCs w:val="24"/>
        </w:rPr>
        <w:t xml:space="preserve"> sokat segít a nemzetközi képzési programokban, azok akkreditálásban való részvétel. </w:t>
      </w:r>
      <w:r w:rsidR="00EF6191" w:rsidRPr="00BB4A21">
        <w:rPr>
          <w:rFonts w:ascii="Georgia" w:hAnsi="Georgia" w:cs="Times New Roman"/>
          <w:iCs/>
          <w:color w:val="000000" w:themeColor="text1"/>
          <w:szCs w:val="24"/>
        </w:rPr>
        <w:t xml:space="preserve">A doktori iskola vezetője tagja volt a </w:t>
      </w:r>
      <w:r w:rsidR="00EF6191" w:rsidRPr="00BB4A21">
        <w:rPr>
          <w:rFonts w:ascii="Georgia" w:hAnsi="Georgia" w:cs="Times New Roman"/>
          <w:color w:val="000000" w:themeColor="text1"/>
          <w:spacing w:val="-3"/>
          <w:szCs w:val="24"/>
        </w:rPr>
        <w:t xml:space="preserve">European Doctoral School of Demography (EDSD) munkáját 2012-ben értékelő Evaluation Comittee-nek. A bizottság további tagjai: </w:t>
      </w:r>
      <w:r w:rsidR="00071517" w:rsidRPr="00BB4A21">
        <w:rPr>
          <w:rFonts w:ascii="Georgia" w:hAnsi="Georgia" w:cs="Times New Roman"/>
          <w:color w:val="000000" w:themeColor="text1"/>
          <w:spacing w:val="-3"/>
          <w:szCs w:val="24"/>
        </w:rPr>
        <w:t xml:space="preserve">Prof. G. Wunsch, elnök, </w:t>
      </w:r>
      <w:r w:rsidR="00071517" w:rsidRPr="00BB4A21">
        <w:rPr>
          <w:rFonts w:ascii="Georgia" w:hAnsi="Georgia" w:cs="Times New Roman"/>
          <w:color w:val="000000" w:themeColor="text1"/>
          <w:szCs w:val="24"/>
        </w:rPr>
        <w:t>UCLouvain, Louvain-la-Neuve</w:t>
      </w:r>
      <w:r w:rsidR="00071517" w:rsidRPr="00BB4A21">
        <w:rPr>
          <w:rFonts w:ascii="Georgia" w:hAnsi="Georgia" w:cs="Times New Roman"/>
          <w:color w:val="000000" w:themeColor="text1"/>
          <w:spacing w:val="-3"/>
          <w:szCs w:val="24"/>
        </w:rPr>
        <w:t xml:space="preserve">, </w:t>
      </w:r>
      <w:r w:rsidR="00EF6191" w:rsidRPr="00BB4A21">
        <w:rPr>
          <w:rFonts w:ascii="Georgia" w:hAnsi="Georgia" w:cs="Times New Roman"/>
          <w:color w:val="000000" w:themeColor="text1"/>
          <w:spacing w:val="-3"/>
          <w:szCs w:val="24"/>
        </w:rPr>
        <w:t>a Belga Tudományos Akadémia tagja, Prof. G. P. Della-Zuanna, egyetemi tanár, University of Padova, Prof. Gerda Neyer, University Stockholm)</w:t>
      </w:r>
      <w:r w:rsidR="0098732E" w:rsidRPr="00BB4A21">
        <w:rPr>
          <w:rFonts w:ascii="Georgia" w:hAnsi="Georgia" w:cs="Times New Roman"/>
          <w:color w:val="000000" w:themeColor="text1"/>
          <w:spacing w:val="-3"/>
          <w:szCs w:val="24"/>
        </w:rPr>
        <w:t>.</w:t>
      </w:r>
    </w:p>
    <w:p w14:paraId="0BF1DB70" w14:textId="39D4BF65" w:rsidR="007B34C9" w:rsidRPr="00BB4A21" w:rsidRDefault="00501EA1" w:rsidP="00A7171B">
      <w:pPr>
        <w:pStyle w:val="CommentText"/>
        <w:spacing w:after="0"/>
        <w:ind w:firstLine="708"/>
        <w:jc w:val="both"/>
        <w:rPr>
          <w:rFonts w:ascii="Georgia" w:hAnsi="Georgia" w:cs="Times New Roman"/>
          <w:iCs/>
          <w:color w:val="000000" w:themeColor="text1"/>
          <w:sz w:val="22"/>
          <w:szCs w:val="24"/>
        </w:rPr>
      </w:pPr>
      <w:r w:rsidRPr="00BB4A21">
        <w:rPr>
          <w:rFonts w:ascii="Georgia" w:hAnsi="Georgia" w:cs="Times New Roman"/>
          <w:iCs/>
          <w:color w:val="000000" w:themeColor="text1"/>
          <w:sz w:val="22"/>
          <w:szCs w:val="24"/>
        </w:rPr>
        <w:t>Bár a doktori programunk négy alprogrammal rendelkezik</w:t>
      </w:r>
      <w:r w:rsidR="00AC78DA" w:rsidRPr="00BB4A21">
        <w:rPr>
          <w:rFonts w:ascii="Georgia" w:hAnsi="Georgia" w:cs="Times New Roman"/>
          <w:iCs/>
          <w:color w:val="000000" w:themeColor="text1"/>
          <w:sz w:val="22"/>
          <w:szCs w:val="24"/>
        </w:rPr>
        <w:t>,</w:t>
      </w:r>
      <w:r w:rsidRPr="00BB4A21">
        <w:rPr>
          <w:rFonts w:ascii="Georgia" w:hAnsi="Georgia" w:cs="Times New Roman"/>
          <w:iCs/>
          <w:color w:val="000000" w:themeColor="text1"/>
          <w:sz w:val="22"/>
          <w:szCs w:val="24"/>
        </w:rPr>
        <w:t xml:space="preserve"> a képzés az első három félévben egységes, és csak a negyedik féléveben differenciálódik a programok, </w:t>
      </w:r>
      <w:r w:rsidR="002B3B12" w:rsidRPr="00BB4A21">
        <w:rPr>
          <w:rFonts w:ascii="Georgia" w:hAnsi="Georgia" w:cs="Times New Roman"/>
          <w:iCs/>
          <w:color w:val="000000" w:themeColor="text1"/>
          <w:sz w:val="22"/>
          <w:szCs w:val="24"/>
        </w:rPr>
        <w:t>illetve</w:t>
      </w:r>
      <w:r w:rsidRPr="00BB4A21">
        <w:rPr>
          <w:rFonts w:ascii="Georgia" w:hAnsi="Georgia" w:cs="Times New Roman"/>
          <w:iCs/>
          <w:color w:val="000000" w:themeColor="text1"/>
          <w:sz w:val="22"/>
          <w:szCs w:val="24"/>
        </w:rPr>
        <w:t xml:space="preserve"> a hallgatók igényei szerint. Ahogy már említettük, az első két félé</w:t>
      </w:r>
      <w:r w:rsidR="00094666" w:rsidRPr="00BB4A21">
        <w:rPr>
          <w:rFonts w:ascii="Georgia" w:hAnsi="Georgia" w:cs="Times New Roman"/>
          <w:iCs/>
          <w:color w:val="000000" w:themeColor="text1"/>
          <w:sz w:val="22"/>
          <w:szCs w:val="24"/>
        </w:rPr>
        <w:t>v</w:t>
      </w:r>
      <w:r w:rsidRPr="00BB4A21">
        <w:rPr>
          <w:rFonts w:ascii="Georgia" w:hAnsi="Georgia" w:cs="Times New Roman"/>
          <w:iCs/>
          <w:color w:val="000000" w:themeColor="text1"/>
          <w:sz w:val="22"/>
          <w:szCs w:val="24"/>
        </w:rPr>
        <w:t>ben áttekintés adunk a rel</w:t>
      </w:r>
      <w:r w:rsidR="004B35BA" w:rsidRPr="00BB4A21">
        <w:rPr>
          <w:rFonts w:ascii="Georgia" w:hAnsi="Georgia" w:cs="Times New Roman"/>
          <w:iCs/>
          <w:color w:val="000000" w:themeColor="text1"/>
          <w:sz w:val="22"/>
          <w:szCs w:val="24"/>
        </w:rPr>
        <w:t>e</w:t>
      </w:r>
      <w:r w:rsidRPr="00BB4A21">
        <w:rPr>
          <w:rFonts w:ascii="Georgia" w:hAnsi="Georgia" w:cs="Times New Roman"/>
          <w:iCs/>
          <w:color w:val="000000" w:themeColor="text1"/>
          <w:sz w:val="22"/>
          <w:szCs w:val="24"/>
        </w:rPr>
        <w:t xml:space="preserve">váns </w:t>
      </w:r>
      <w:r w:rsidR="002B3B12" w:rsidRPr="00BB4A21">
        <w:rPr>
          <w:rFonts w:ascii="Georgia" w:hAnsi="Georgia" w:cs="Times New Roman"/>
          <w:iCs/>
          <w:color w:val="000000" w:themeColor="text1"/>
          <w:sz w:val="22"/>
          <w:szCs w:val="24"/>
        </w:rPr>
        <w:t>diszciplínák</w:t>
      </w:r>
      <w:r w:rsidRPr="00BB4A21">
        <w:rPr>
          <w:rFonts w:ascii="Georgia" w:hAnsi="Georgia" w:cs="Times New Roman"/>
          <w:iCs/>
          <w:color w:val="000000" w:themeColor="text1"/>
          <w:sz w:val="22"/>
          <w:szCs w:val="24"/>
        </w:rPr>
        <w:t xml:space="preserve"> (szociológia, demográfia, addiktológia, kommunikációtudomány) </w:t>
      </w:r>
      <w:r w:rsidR="002B3B12" w:rsidRPr="00BB4A21">
        <w:rPr>
          <w:rFonts w:ascii="Georgia" w:hAnsi="Georgia" w:cs="Times New Roman"/>
          <w:iCs/>
          <w:color w:val="000000" w:themeColor="text1"/>
          <w:sz w:val="22"/>
          <w:szCs w:val="24"/>
        </w:rPr>
        <w:t>alapismereteiről</w:t>
      </w:r>
      <w:r w:rsidRPr="00BB4A21">
        <w:rPr>
          <w:rFonts w:ascii="Georgia" w:hAnsi="Georgia" w:cs="Times New Roman"/>
          <w:iCs/>
          <w:color w:val="000000" w:themeColor="text1"/>
          <w:sz w:val="22"/>
          <w:szCs w:val="24"/>
        </w:rPr>
        <w:t xml:space="preserve">, illetve az adott diszciplínákat ma </w:t>
      </w:r>
      <w:r w:rsidR="004B35BA" w:rsidRPr="00BB4A21">
        <w:rPr>
          <w:rFonts w:ascii="Georgia" w:hAnsi="Georgia" w:cs="Times New Roman"/>
          <w:iCs/>
          <w:color w:val="000000" w:themeColor="text1"/>
          <w:sz w:val="22"/>
          <w:szCs w:val="24"/>
        </w:rPr>
        <w:t xml:space="preserve">formáló </w:t>
      </w:r>
      <w:r w:rsidRPr="00BB4A21">
        <w:rPr>
          <w:rFonts w:ascii="Georgia" w:hAnsi="Georgia" w:cs="Times New Roman"/>
          <w:iCs/>
          <w:color w:val="000000" w:themeColor="text1"/>
          <w:sz w:val="22"/>
          <w:szCs w:val="24"/>
        </w:rPr>
        <w:t>aktuális kutatási kérdésekről. Ezzel párhuzamosan, a 2</w:t>
      </w:r>
      <w:r w:rsidR="002B3B12" w:rsidRPr="00BB4A21">
        <w:rPr>
          <w:rFonts w:ascii="Georgia" w:hAnsi="Georgia" w:cs="Times New Roman"/>
          <w:iCs/>
          <w:color w:val="000000" w:themeColor="text1"/>
          <w:sz w:val="22"/>
          <w:szCs w:val="24"/>
        </w:rPr>
        <w:t>.</w:t>
      </w:r>
      <w:r w:rsidRPr="00BB4A21">
        <w:rPr>
          <w:rFonts w:ascii="Georgia" w:hAnsi="Georgia" w:cs="Times New Roman"/>
          <w:iCs/>
          <w:color w:val="000000" w:themeColor="text1"/>
          <w:sz w:val="22"/>
          <w:szCs w:val="24"/>
        </w:rPr>
        <w:t xml:space="preserve"> és 3</w:t>
      </w:r>
      <w:r w:rsidR="002B3B12" w:rsidRPr="00BB4A21">
        <w:rPr>
          <w:rFonts w:ascii="Georgia" w:hAnsi="Georgia" w:cs="Times New Roman"/>
          <w:iCs/>
          <w:color w:val="000000" w:themeColor="text1"/>
          <w:sz w:val="22"/>
          <w:szCs w:val="24"/>
        </w:rPr>
        <w:t>.</w:t>
      </w:r>
      <w:r w:rsidRPr="00BB4A21">
        <w:rPr>
          <w:rFonts w:ascii="Georgia" w:hAnsi="Georgia" w:cs="Times New Roman"/>
          <w:iCs/>
          <w:color w:val="000000" w:themeColor="text1"/>
          <w:sz w:val="22"/>
          <w:szCs w:val="24"/>
        </w:rPr>
        <w:t xml:space="preserve"> </w:t>
      </w:r>
      <w:r w:rsidR="002B3B12" w:rsidRPr="00BB4A21">
        <w:rPr>
          <w:rFonts w:ascii="Georgia" w:hAnsi="Georgia" w:cs="Times New Roman"/>
          <w:iCs/>
          <w:color w:val="000000" w:themeColor="text1"/>
          <w:sz w:val="22"/>
          <w:szCs w:val="24"/>
        </w:rPr>
        <w:t>félévben</w:t>
      </w:r>
      <w:r w:rsidRPr="00BB4A21">
        <w:rPr>
          <w:rFonts w:ascii="Georgia" w:hAnsi="Georgia" w:cs="Times New Roman"/>
          <w:iCs/>
          <w:color w:val="000000" w:themeColor="text1"/>
          <w:sz w:val="22"/>
          <w:szCs w:val="24"/>
        </w:rPr>
        <w:t xml:space="preserve"> nagy </w:t>
      </w:r>
      <w:r w:rsidR="002B3B12" w:rsidRPr="00BB4A21">
        <w:rPr>
          <w:rFonts w:ascii="Georgia" w:hAnsi="Georgia" w:cs="Times New Roman"/>
          <w:iCs/>
          <w:color w:val="000000" w:themeColor="text1"/>
          <w:sz w:val="22"/>
          <w:szCs w:val="24"/>
        </w:rPr>
        <w:t>súlyt</w:t>
      </w:r>
      <w:r w:rsidRPr="00BB4A21">
        <w:rPr>
          <w:rFonts w:ascii="Georgia" w:hAnsi="Georgia" w:cs="Times New Roman"/>
          <w:iCs/>
          <w:color w:val="000000" w:themeColor="text1"/>
          <w:sz w:val="22"/>
          <w:szCs w:val="24"/>
        </w:rPr>
        <w:t xml:space="preserve"> </w:t>
      </w:r>
      <w:r w:rsidR="002B3B12" w:rsidRPr="00BB4A21">
        <w:rPr>
          <w:rFonts w:ascii="Georgia" w:hAnsi="Georgia" w:cs="Times New Roman"/>
          <w:iCs/>
          <w:color w:val="000000" w:themeColor="text1"/>
          <w:sz w:val="22"/>
          <w:szCs w:val="24"/>
        </w:rPr>
        <w:t>fektetünk</w:t>
      </w:r>
      <w:r w:rsidRPr="00BB4A21">
        <w:rPr>
          <w:rFonts w:ascii="Georgia" w:hAnsi="Georgia" w:cs="Times New Roman"/>
          <w:iCs/>
          <w:color w:val="000000" w:themeColor="text1"/>
          <w:sz w:val="22"/>
          <w:szCs w:val="24"/>
        </w:rPr>
        <w:t xml:space="preserve"> a módszertani képzésre. A 4. félévben a</w:t>
      </w:r>
      <w:r w:rsidR="002B3B12" w:rsidRPr="00BB4A21">
        <w:rPr>
          <w:rFonts w:ascii="Georgia" w:hAnsi="Georgia" w:cs="Times New Roman"/>
          <w:iCs/>
          <w:color w:val="000000" w:themeColor="text1"/>
          <w:sz w:val="22"/>
          <w:szCs w:val="24"/>
        </w:rPr>
        <w:t xml:space="preserve"> képzés programspecifikus. A komplex vizsga két tételsora</w:t>
      </w:r>
      <w:r w:rsidR="00593CFD" w:rsidRPr="00BB4A21">
        <w:rPr>
          <w:rStyle w:val="FootnoteReference"/>
          <w:rFonts w:ascii="Georgia" w:hAnsi="Georgia" w:cs="Times New Roman"/>
          <w:iCs/>
          <w:color w:val="000000" w:themeColor="text1"/>
          <w:sz w:val="22"/>
          <w:szCs w:val="24"/>
        </w:rPr>
        <w:footnoteReference w:id="3"/>
      </w:r>
      <w:r w:rsidR="002B3B12" w:rsidRPr="00BB4A21">
        <w:rPr>
          <w:rFonts w:ascii="Georgia" w:hAnsi="Georgia" w:cs="Times New Roman"/>
          <w:iCs/>
          <w:color w:val="000000" w:themeColor="text1"/>
          <w:sz w:val="22"/>
          <w:szCs w:val="24"/>
        </w:rPr>
        <w:t xml:space="preserve"> (tematikus ill. módszertani) igazodik a képzéshez</w:t>
      </w:r>
      <w:r w:rsidR="004B35BA" w:rsidRPr="00BB4A21">
        <w:rPr>
          <w:rFonts w:ascii="Georgia" w:hAnsi="Georgia" w:cs="Times New Roman"/>
          <w:iCs/>
          <w:color w:val="000000" w:themeColor="text1"/>
          <w:sz w:val="22"/>
          <w:szCs w:val="24"/>
        </w:rPr>
        <w:t>:</w:t>
      </w:r>
      <w:r w:rsidR="002B3B12" w:rsidRPr="00BB4A21">
        <w:rPr>
          <w:rFonts w:ascii="Georgia" w:hAnsi="Georgia" w:cs="Times New Roman"/>
          <w:iCs/>
          <w:color w:val="000000" w:themeColor="text1"/>
          <w:sz w:val="22"/>
          <w:szCs w:val="24"/>
        </w:rPr>
        <w:t xml:space="preserve"> a módszertani tételsor egységes, a tematikus tételsor</w:t>
      </w:r>
      <w:r w:rsidR="004B35BA" w:rsidRPr="00BB4A21">
        <w:rPr>
          <w:rFonts w:ascii="Georgia" w:hAnsi="Georgia" w:cs="Times New Roman"/>
          <w:iCs/>
          <w:color w:val="000000" w:themeColor="text1"/>
          <w:sz w:val="22"/>
          <w:szCs w:val="24"/>
        </w:rPr>
        <w:t xml:space="preserve"> </w:t>
      </w:r>
      <w:r w:rsidR="002B3B12" w:rsidRPr="00BB4A21">
        <w:rPr>
          <w:rFonts w:ascii="Georgia" w:hAnsi="Georgia" w:cs="Times New Roman"/>
          <w:iCs/>
          <w:color w:val="000000" w:themeColor="text1"/>
          <w:sz w:val="22"/>
          <w:szCs w:val="24"/>
        </w:rPr>
        <w:t>2/3-a egységes, 1/3</w:t>
      </w:r>
      <w:r w:rsidR="00A30801" w:rsidRPr="00BB4A21">
        <w:rPr>
          <w:rFonts w:ascii="Georgia" w:hAnsi="Georgia" w:cs="Times New Roman"/>
          <w:iCs/>
          <w:color w:val="000000" w:themeColor="text1"/>
          <w:sz w:val="22"/>
          <w:szCs w:val="24"/>
        </w:rPr>
        <w:t>-a</w:t>
      </w:r>
      <w:r w:rsidR="002B3B12" w:rsidRPr="00BB4A21">
        <w:rPr>
          <w:rFonts w:ascii="Georgia" w:hAnsi="Georgia" w:cs="Times New Roman"/>
          <w:iCs/>
          <w:color w:val="000000" w:themeColor="text1"/>
          <w:sz w:val="22"/>
          <w:szCs w:val="24"/>
        </w:rPr>
        <w:t xml:space="preserve"> progarmspecifikus. </w:t>
      </w:r>
      <w:r w:rsidR="00DA5CC5" w:rsidRPr="00BB4A21">
        <w:rPr>
          <w:rFonts w:ascii="Georgia" w:hAnsi="Georgia" w:cs="Times New Roman"/>
          <w:iCs/>
          <w:color w:val="000000" w:themeColor="text1"/>
          <w:sz w:val="22"/>
          <w:szCs w:val="24"/>
        </w:rPr>
        <w:t>(</w:t>
      </w:r>
      <w:r w:rsidR="006F5B98" w:rsidRPr="00BB4A21">
        <w:rPr>
          <w:rFonts w:ascii="Georgia" w:hAnsi="Georgia" w:cs="Times New Roman"/>
          <w:sz w:val="22"/>
          <w:szCs w:val="24"/>
        </w:rPr>
        <w:t>A</w:t>
      </w:r>
      <w:r w:rsidR="00DA5CC5" w:rsidRPr="00BB4A21">
        <w:rPr>
          <w:rFonts w:ascii="Georgia" w:hAnsi="Georgia" w:cs="Times New Roman"/>
          <w:sz w:val="22"/>
          <w:szCs w:val="24"/>
        </w:rPr>
        <w:t xml:space="preserve"> kommunikációtudományi program elméleti tételsorát </w:t>
      </w:r>
      <w:r w:rsidR="006F5B98" w:rsidRPr="00BB4A21">
        <w:rPr>
          <w:rFonts w:ascii="Georgia" w:hAnsi="Georgia" w:cs="Times New Roman"/>
          <w:sz w:val="22"/>
          <w:szCs w:val="24"/>
        </w:rPr>
        <w:t>a közel</w:t>
      </w:r>
      <w:r w:rsidR="00DA5CC5" w:rsidRPr="00BB4A21">
        <w:rPr>
          <w:rFonts w:ascii="Georgia" w:hAnsi="Georgia" w:cs="Times New Roman"/>
          <w:sz w:val="22"/>
          <w:szCs w:val="24"/>
        </w:rPr>
        <w:t>jövőbe</w:t>
      </w:r>
      <w:r w:rsidR="006F5B98" w:rsidRPr="00BB4A21">
        <w:rPr>
          <w:rFonts w:ascii="Georgia" w:hAnsi="Georgia" w:cs="Times New Roman"/>
          <w:sz w:val="22"/>
          <w:szCs w:val="24"/>
        </w:rPr>
        <w:t xml:space="preserve">n alakítjuk ki.) </w:t>
      </w:r>
      <w:r w:rsidR="002B3B12" w:rsidRPr="00BB4A21">
        <w:rPr>
          <w:rFonts w:ascii="Georgia" w:hAnsi="Georgia" w:cs="Times New Roman"/>
          <w:iCs/>
          <w:color w:val="000000" w:themeColor="text1"/>
          <w:sz w:val="22"/>
          <w:szCs w:val="24"/>
        </w:rPr>
        <w:t>A képzési programunk a fentieknek megfelelően koherens, ugyanakkor némi rugalmasság is jellemzi.</w:t>
      </w:r>
      <w:r w:rsidR="007B34C9" w:rsidRPr="00BB4A21">
        <w:rPr>
          <w:rFonts w:ascii="Georgia" w:hAnsi="Georgia" w:cs="Times New Roman"/>
          <w:iCs/>
          <w:color w:val="000000" w:themeColor="text1"/>
          <w:sz w:val="22"/>
          <w:szCs w:val="24"/>
        </w:rPr>
        <w:tab/>
      </w:r>
    </w:p>
    <w:p w14:paraId="3119E2A7" w14:textId="6770778F" w:rsidR="00F974E1" w:rsidRDefault="00F974E1" w:rsidP="00A7171B">
      <w:pPr>
        <w:pStyle w:val="CommentText"/>
        <w:spacing w:after="0"/>
        <w:ind w:firstLine="708"/>
        <w:jc w:val="both"/>
        <w:rPr>
          <w:rFonts w:ascii="Georgia" w:hAnsi="Georgia" w:cs="Times New Roman"/>
          <w:sz w:val="22"/>
          <w:szCs w:val="24"/>
        </w:rPr>
      </w:pPr>
      <w:r w:rsidRPr="00BB4A21">
        <w:rPr>
          <w:rFonts w:ascii="Georgia" w:hAnsi="Georgia" w:cs="Times New Roman"/>
          <w:sz w:val="22"/>
          <w:szCs w:val="24"/>
        </w:rPr>
        <w:t>Az új kutatási irányok megjel</w:t>
      </w:r>
      <w:r w:rsidR="0098732E" w:rsidRPr="00BB4A21">
        <w:rPr>
          <w:rFonts w:ascii="Georgia" w:hAnsi="Georgia" w:cs="Times New Roman"/>
          <w:sz w:val="22"/>
          <w:szCs w:val="24"/>
        </w:rPr>
        <w:t>e</w:t>
      </w:r>
      <w:r w:rsidRPr="00BB4A21">
        <w:rPr>
          <w:rFonts w:ascii="Georgia" w:hAnsi="Georgia" w:cs="Times New Roman"/>
          <w:sz w:val="22"/>
          <w:szCs w:val="24"/>
        </w:rPr>
        <w:t>nésének záloga, hogy oktatóink, témavezetőink a haz</w:t>
      </w:r>
      <w:r w:rsidR="00C45501" w:rsidRPr="00BB4A21">
        <w:rPr>
          <w:rFonts w:ascii="Georgia" w:hAnsi="Georgia" w:cs="Times New Roman"/>
          <w:sz w:val="22"/>
          <w:szCs w:val="24"/>
        </w:rPr>
        <w:t>a</w:t>
      </w:r>
      <w:r w:rsidRPr="00BB4A21">
        <w:rPr>
          <w:rFonts w:ascii="Georgia" w:hAnsi="Georgia" w:cs="Times New Roman"/>
          <w:sz w:val="22"/>
          <w:szCs w:val="24"/>
        </w:rPr>
        <w:t>i és nemzetközi kutatói közösség tagjai, akik számos kutatási programot már megvalósítottak</w:t>
      </w:r>
      <w:r w:rsidR="00AA6ACE" w:rsidRPr="00BB4A21">
        <w:rPr>
          <w:rFonts w:ascii="Georgia" w:hAnsi="Georgia" w:cs="Times New Roman"/>
          <w:sz w:val="22"/>
          <w:szCs w:val="24"/>
        </w:rPr>
        <w:t>,</w:t>
      </w:r>
      <w:r w:rsidRPr="00BB4A21">
        <w:rPr>
          <w:rFonts w:ascii="Georgia" w:hAnsi="Georgia" w:cs="Times New Roman"/>
          <w:sz w:val="22"/>
          <w:szCs w:val="24"/>
        </w:rPr>
        <w:t xml:space="preserve"> illetve jel</w:t>
      </w:r>
      <w:r w:rsidR="00C45501" w:rsidRPr="00BB4A21">
        <w:rPr>
          <w:rFonts w:ascii="Georgia" w:hAnsi="Georgia" w:cs="Times New Roman"/>
          <w:sz w:val="22"/>
          <w:szCs w:val="24"/>
        </w:rPr>
        <w:t>e</w:t>
      </w:r>
      <w:r w:rsidRPr="00BB4A21">
        <w:rPr>
          <w:rFonts w:ascii="Georgia" w:hAnsi="Georgia" w:cs="Times New Roman"/>
          <w:sz w:val="22"/>
          <w:szCs w:val="24"/>
        </w:rPr>
        <w:t xml:space="preserve">nleg is aktív szereplői kutatási programoknak. Intézményes </w:t>
      </w:r>
      <w:r w:rsidR="00C45501" w:rsidRPr="00BB4A21">
        <w:rPr>
          <w:rFonts w:ascii="Georgia" w:hAnsi="Georgia" w:cs="Times New Roman"/>
          <w:sz w:val="22"/>
          <w:szCs w:val="24"/>
        </w:rPr>
        <w:t>megállapodásunk</w:t>
      </w:r>
      <w:r w:rsidRPr="00BB4A21">
        <w:rPr>
          <w:rFonts w:ascii="Georgia" w:hAnsi="Georgia" w:cs="Times New Roman"/>
          <w:sz w:val="22"/>
          <w:szCs w:val="24"/>
        </w:rPr>
        <w:t xml:space="preserve"> a Központi Statisztikai Hivatallal, a KSH Népességtudományi Kutatóintézettel, az ELKH Közgazdaság- és Regionális Kutatási Intézettel lehetővé teszi, hogy az általuk végzett kutatásokra rálá</w:t>
      </w:r>
      <w:r w:rsidR="004B35BA" w:rsidRPr="00BB4A21">
        <w:rPr>
          <w:rFonts w:ascii="Georgia" w:hAnsi="Georgia" w:cs="Times New Roman"/>
          <w:sz w:val="22"/>
          <w:szCs w:val="24"/>
        </w:rPr>
        <w:t>tá</w:t>
      </w:r>
      <w:r w:rsidRPr="00BB4A21">
        <w:rPr>
          <w:rFonts w:ascii="Georgia" w:hAnsi="Georgia" w:cs="Times New Roman"/>
          <w:sz w:val="22"/>
          <w:szCs w:val="24"/>
        </w:rPr>
        <w:t>sunk</w:t>
      </w:r>
      <w:r w:rsidR="004B35BA" w:rsidRPr="00BB4A21">
        <w:rPr>
          <w:rFonts w:ascii="Georgia" w:hAnsi="Georgia" w:cs="Times New Roman"/>
          <w:sz w:val="22"/>
          <w:szCs w:val="24"/>
        </w:rPr>
        <w:t xml:space="preserve"> legyen</w:t>
      </w:r>
      <w:r w:rsidRPr="00BB4A21">
        <w:rPr>
          <w:rFonts w:ascii="Georgia" w:hAnsi="Georgia" w:cs="Times New Roman"/>
          <w:sz w:val="22"/>
          <w:szCs w:val="24"/>
        </w:rPr>
        <w:t xml:space="preserve">, azokban hallgatóink részt vegyenek. </w:t>
      </w:r>
      <w:r w:rsidR="00AA6ACE" w:rsidRPr="00BB4A21">
        <w:rPr>
          <w:rFonts w:ascii="Georgia" w:hAnsi="Georgia" w:cs="Times New Roman"/>
          <w:sz w:val="22"/>
          <w:szCs w:val="24"/>
        </w:rPr>
        <w:t>Az e</w:t>
      </w:r>
      <w:r w:rsidR="00C45501" w:rsidRPr="00BB4A21">
        <w:rPr>
          <w:rFonts w:ascii="Georgia" w:hAnsi="Georgia" w:cs="Times New Roman"/>
          <w:sz w:val="22"/>
          <w:szCs w:val="24"/>
        </w:rPr>
        <w:t>zekben</w:t>
      </w:r>
      <w:r w:rsidRPr="00BB4A21">
        <w:rPr>
          <w:rFonts w:ascii="Georgia" w:hAnsi="Georgia" w:cs="Times New Roman"/>
          <w:sz w:val="22"/>
          <w:szCs w:val="24"/>
        </w:rPr>
        <w:t xml:space="preserve"> az </w:t>
      </w:r>
      <w:r w:rsidR="00C45501" w:rsidRPr="00BB4A21">
        <w:rPr>
          <w:rFonts w:ascii="Georgia" w:hAnsi="Georgia" w:cs="Times New Roman"/>
          <w:sz w:val="22"/>
          <w:szCs w:val="24"/>
        </w:rPr>
        <w:t>intézményekben</w:t>
      </w:r>
      <w:r w:rsidRPr="00BB4A21">
        <w:rPr>
          <w:rFonts w:ascii="Georgia" w:hAnsi="Georgia" w:cs="Times New Roman"/>
          <w:sz w:val="22"/>
          <w:szCs w:val="24"/>
        </w:rPr>
        <w:t xml:space="preserve"> dolgozó </w:t>
      </w:r>
      <w:r w:rsidR="00C45501" w:rsidRPr="00BB4A21">
        <w:rPr>
          <w:rFonts w:ascii="Georgia" w:hAnsi="Georgia" w:cs="Times New Roman"/>
          <w:sz w:val="22"/>
          <w:szCs w:val="24"/>
        </w:rPr>
        <w:t>szakemberek</w:t>
      </w:r>
      <w:r w:rsidRPr="00BB4A21">
        <w:rPr>
          <w:rFonts w:ascii="Georgia" w:hAnsi="Georgia" w:cs="Times New Roman"/>
          <w:sz w:val="22"/>
          <w:szCs w:val="24"/>
        </w:rPr>
        <w:t xml:space="preserve"> </w:t>
      </w:r>
      <w:r w:rsidR="00C45501" w:rsidRPr="00BB4A21">
        <w:rPr>
          <w:rFonts w:ascii="Georgia" w:hAnsi="Georgia" w:cs="Times New Roman"/>
          <w:sz w:val="22"/>
          <w:szCs w:val="24"/>
        </w:rPr>
        <w:t>széleskörű</w:t>
      </w:r>
      <w:r w:rsidRPr="00BB4A21">
        <w:rPr>
          <w:rFonts w:ascii="Georgia" w:hAnsi="Georgia" w:cs="Times New Roman"/>
          <w:sz w:val="22"/>
          <w:szCs w:val="24"/>
        </w:rPr>
        <w:t xml:space="preserve"> szakmai és </w:t>
      </w:r>
      <w:r w:rsidR="00C45501" w:rsidRPr="00BB4A21">
        <w:rPr>
          <w:rFonts w:ascii="Georgia" w:hAnsi="Georgia" w:cs="Times New Roman"/>
          <w:sz w:val="22"/>
          <w:szCs w:val="24"/>
        </w:rPr>
        <w:t>al</w:t>
      </w:r>
      <w:r w:rsidR="0098732E" w:rsidRPr="00BB4A21">
        <w:rPr>
          <w:rFonts w:ascii="Georgia" w:hAnsi="Georgia" w:cs="Times New Roman"/>
          <w:sz w:val="22"/>
          <w:szCs w:val="24"/>
        </w:rPr>
        <w:t>a</w:t>
      </w:r>
      <w:r w:rsidR="00C45501" w:rsidRPr="00BB4A21">
        <w:rPr>
          <w:rFonts w:ascii="Georgia" w:hAnsi="Georgia" w:cs="Times New Roman"/>
          <w:sz w:val="22"/>
          <w:szCs w:val="24"/>
        </w:rPr>
        <w:t xml:space="preserve">pos </w:t>
      </w:r>
      <w:r w:rsidRPr="00BB4A21">
        <w:rPr>
          <w:rFonts w:ascii="Georgia" w:hAnsi="Georgia" w:cs="Times New Roman"/>
          <w:sz w:val="22"/>
          <w:szCs w:val="24"/>
        </w:rPr>
        <w:t xml:space="preserve">módszertani ismeretekkel rendelkeznek. </w:t>
      </w:r>
    </w:p>
    <w:p w14:paraId="60A7876F" w14:textId="77777777" w:rsidR="006208BF" w:rsidRPr="00BB4A21" w:rsidRDefault="006208BF" w:rsidP="006208BF">
      <w:pPr>
        <w:pStyle w:val="CommentText"/>
        <w:spacing w:after="0"/>
        <w:jc w:val="both"/>
        <w:rPr>
          <w:rFonts w:ascii="Georgia" w:hAnsi="Georgia" w:cs="Times New Roman"/>
          <w:sz w:val="22"/>
          <w:szCs w:val="24"/>
        </w:rPr>
      </w:pPr>
    </w:p>
    <w:p w14:paraId="3060A610" w14:textId="5A189638" w:rsidR="009B7338" w:rsidRPr="00BB4A21" w:rsidRDefault="00062F11"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bCs/>
          <w:sz w:val="24"/>
          <w:szCs w:val="24"/>
        </w:rPr>
        <w:t xml:space="preserve">2. </w:t>
      </w:r>
      <w:r w:rsidR="1CF65344" w:rsidRPr="00BB4A21">
        <w:rPr>
          <w:rFonts w:ascii="Georgia" w:hAnsi="Georgia" w:cs="Times New Roman"/>
          <w:b/>
          <w:bCs/>
          <w:sz w:val="24"/>
          <w:szCs w:val="24"/>
        </w:rPr>
        <w:t xml:space="preserve">A képzési programot a megfelelő (munkaerőpiaci, beiratkozási, </w:t>
      </w:r>
      <w:r w:rsidR="2EDD876F" w:rsidRPr="00BB4A21">
        <w:rPr>
          <w:rFonts w:ascii="Georgia" w:hAnsi="Georgia" w:cs="Times New Roman"/>
          <w:b/>
          <w:bCs/>
          <w:sz w:val="24"/>
          <w:szCs w:val="24"/>
        </w:rPr>
        <w:t xml:space="preserve">pályakövetési, </w:t>
      </w:r>
      <w:r w:rsidR="1CF65344" w:rsidRPr="00BB4A21">
        <w:rPr>
          <w:rFonts w:ascii="Georgia" w:hAnsi="Georgia" w:cs="Times New Roman"/>
          <w:b/>
          <w:bCs/>
          <w:sz w:val="24"/>
          <w:szCs w:val="24"/>
        </w:rPr>
        <w:t>tudományterületi) elemzések alapján, a külső és belső érdekeltek (</w:t>
      </w:r>
      <w:r w:rsidR="710EB300" w:rsidRPr="00BB4A21">
        <w:rPr>
          <w:rFonts w:ascii="Georgia" w:hAnsi="Georgia" w:cs="Times New Roman"/>
          <w:b/>
          <w:bCs/>
          <w:sz w:val="24"/>
          <w:szCs w:val="24"/>
        </w:rPr>
        <w:t xml:space="preserve">aktív és már végzett </w:t>
      </w:r>
      <w:r w:rsidR="1CF65344" w:rsidRPr="00BB4A21">
        <w:rPr>
          <w:rFonts w:ascii="Georgia" w:hAnsi="Georgia" w:cs="Times New Roman"/>
          <w:b/>
          <w:bCs/>
          <w:sz w:val="24"/>
          <w:szCs w:val="24"/>
        </w:rPr>
        <w:t>hallgatók,</w:t>
      </w:r>
      <w:r w:rsidR="1A912360" w:rsidRPr="00BB4A21">
        <w:rPr>
          <w:rFonts w:ascii="Georgia" w:hAnsi="Georgia" w:cs="Times New Roman"/>
          <w:b/>
          <w:bCs/>
          <w:sz w:val="24"/>
          <w:szCs w:val="24"/>
        </w:rPr>
        <w:t xml:space="preserve"> </w:t>
      </w:r>
      <w:r w:rsidR="1CF65344" w:rsidRPr="00BB4A21">
        <w:rPr>
          <w:rFonts w:ascii="Georgia" w:hAnsi="Georgia" w:cs="Times New Roman"/>
          <w:b/>
          <w:bCs/>
          <w:sz w:val="24"/>
          <w:szCs w:val="24"/>
        </w:rPr>
        <w:t xml:space="preserve">oktatók, </w:t>
      </w:r>
      <w:r w:rsidR="6A5D278B" w:rsidRPr="00BB4A21">
        <w:rPr>
          <w:rFonts w:ascii="Georgia" w:hAnsi="Georgia" w:cs="Times New Roman"/>
          <w:b/>
          <w:bCs/>
          <w:sz w:val="24"/>
          <w:szCs w:val="24"/>
        </w:rPr>
        <w:t xml:space="preserve">kutatóintézetek, </w:t>
      </w:r>
      <w:r w:rsidR="1CF65344" w:rsidRPr="00BB4A21">
        <w:rPr>
          <w:rFonts w:ascii="Georgia" w:hAnsi="Georgia" w:cs="Times New Roman"/>
          <w:b/>
          <w:bCs/>
          <w:sz w:val="24"/>
          <w:szCs w:val="24"/>
        </w:rPr>
        <w:t>munkaadók</w:t>
      </w:r>
      <w:r w:rsidR="4A053C85" w:rsidRPr="00BB4A21">
        <w:rPr>
          <w:rFonts w:ascii="Georgia" w:hAnsi="Georgia" w:cs="Times New Roman"/>
          <w:b/>
          <w:bCs/>
          <w:sz w:val="24"/>
          <w:szCs w:val="24"/>
        </w:rPr>
        <w:t xml:space="preserve"> stb.</w:t>
      </w:r>
      <w:r w:rsidR="1CF65344" w:rsidRPr="00BB4A21">
        <w:rPr>
          <w:rFonts w:ascii="Georgia" w:hAnsi="Georgia" w:cs="Times New Roman"/>
          <w:b/>
          <w:bCs/>
          <w:sz w:val="24"/>
          <w:szCs w:val="24"/>
        </w:rPr>
        <w:t>) bevonásával, átlátható eljárás keretében dolgozzák ki, fogadják el, vizsgálják rendsze</w:t>
      </w:r>
      <w:r w:rsidR="28E88177" w:rsidRPr="00BB4A21">
        <w:rPr>
          <w:rFonts w:ascii="Georgia" w:hAnsi="Georgia" w:cs="Times New Roman"/>
          <w:b/>
          <w:bCs/>
          <w:sz w:val="24"/>
          <w:szCs w:val="24"/>
        </w:rPr>
        <w:t>resen felül és fejlesztik.</w:t>
      </w:r>
    </w:p>
    <w:p w14:paraId="253FF822" w14:textId="5D61EABA" w:rsidR="007A15A8" w:rsidRPr="00BB4A21" w:rsidRDefault="17583348"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Kik és</w:t>
      </w:r>
      <w:r w:rsidR="10FB7B6C" w:rsidRPr="00BB4A21">
        <w:rPr>
          <w:rFonts w:ascii="Georgia" w:hAnsi="Georgia" w:cs="Times New Roman"/>
          <w:i/>
          <w:iCs/>
          <w:sz w:val="20"/>
          <w:szCs w:val="20"/>
        </w:rPr>
        <w:t xml:space="preserve"> milyen eljárás szerint dolgozzák ki, értékelik és vizsgálják felül a doktori iskola képzési programját? Milyen szempontokat, elemzéseket stb. vesznek figyelembe hozzá?</w:t>
      </w:r>
      <w:r w:rsidR="696F044A" w:rsidRPr="00BB4A21">
        <w:rPr>
          <w:rFonts w:ascii="Georgia" w:hAnsi="Georgia" w:cs="Times New Roman"/>
          <w:i/>
          <w:iCs/>
          <w:sz w:val="20"/>
          <w:szCs w:val="20"/>
        </w:rPr>
        <w:t xml:space="preserve"> A doktori tanács milyen rendszerességgel értékeli a doktori képzést és a fokozatszerzést?</w:t>
      </w:r>
    </w:p>
    <w:p w14:paraId="06CF6EC9" w14:textId="141A2309" w:rsidR="005D56D7" w:rsidRPr="00BB4A21" w:rsidRDefault="6E561C97"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 xml:space="preserve">Miként használták föl </w:t>
      </w:r>
      <w:r w:rsidR="7E921A30" w:rsidRPr="00BB4A21">
        <w:rPr>
          <w:rFonts w:ascii="Georgia" w:eastAsia="Playfair Display" w:hAnsi="Georgia" w:cs="Times New Roman"/>
          <w:sz w:val="20"/>
          <w:szCs w:val="20"/>
        </w:rPr>
        <w:t>–</w:t>
      </w:r>
      <w:r w:rsidR="7E921A30" w:rsidRPr="00BB4A21">
        <w:rPr>
          <w:rFonts w:ascii="Georgia" w:hAnsi="Georgia" w:cs="Times New Roman"/>
          <w:i/>
          <w:iCs/>
          <w:sz w:val="20"/>
          <w:szCs w:val="20"/>
        </w:rPr>
        <w:t xml:space="preserve"> </w:t>
      </w:r>
      <w:r w:rsidRPr="00BB4A21">
        <w:rPr>
          <w:rFonts w:ascii="Georgia" w:hAnsi="Georgia" w:cs="Times New Roman"/>
          <w:i/>
          <w:iCs/>
          <w:sz w:val="20"/>
          <w:szCs w:val="20"/>
        </w:rPr>
        <w:t xml:space="preserve">az önértékelés által lefedett időszakban </w:t>
      </w:r>
      <w:r w:rsidR="4FAF7F4B" w:rsidRPr="00BB4A21">
        <w:rPr>
          <w:rFonts w:ascii="Georgia" w:eastAsia="Playfair Display" w:hAnsi="Georgia" w:cs="Times New Roman"/>
          <w:sz w:val="20"/>
          <w:szCs w:val="20"/>
        </w:rPr>
        <w:t>–</w:t>
      </w:r>
      <w:r w:rsidR="4FAF7F4B" w:rsidRPr="00BB4A21">
        <w:rPr>
          <w:rFonts w:ascii="Georgia" w:hAnsi="Georgia" w:cs="Times New Roman"/>
          <w:i/>
          <w:iCs/>
          <w:sz w:val="20"/>
          <w:szCs w:val="20"/>
        </w:rPr>
        <w:t xml:space="preserve"> </w:t>
      </w:r>
      <w:r w:rsidRPr="00BB4A21">
        <w:rPr>
          <w:rFonts w:ascii="Georgia" w:hAnsi="Georgia" w:cs="Times New Roman"/>
          <w:i/>
          <w:iCs/>
          <w:sz w:val="20"/>
          <w:szCs w:val="20"/>
        </w:rPr>
        <w:t xml:space="preserve">a doktori program alakításában a munkaerőpiaci </w:t>
      </w:r>
      <w:r w:rsidR="78E1CACC" w:rsidRPr="00BB4A21">
        <w:rPr>
          <w:rFonts w:ascii="Georgia" w:hAnsi="Georgia" w:cs="Times New Roman"/>
          <w:i/>
          <w:iCs/>
          <w:sz w:val="20"/>
          <w:szCs w:val="20"/>
        </w:rPr>
        <w:t xml:space="preserve">és iparági </w:t>
      </w:r>
      <w:r w:rsidRPr="00BB4A21">
        <w:rPr>
          <w:rFonts w:ascii="Georgia" w:hAnsi="Georgia" w:cs="Times New Roman"/>
          <w:i/>
          <w:iCs/>
          <w:sz w:val="20"/>
          <w:szCs w:val="20"/>
        </w:rPr>
        <w:t>elemzéseket</w:t>
      </w:r>
      <w:r w:rsidR="17583348" w:rsidRPr="00BB4A21">
        <w:rPr>
          <w:rFonts w:ascii="Georgia" w:hAnsi="Georgia" w:cs="Times New Roman"/>
          <w:i/>
          <w:iCs/>
          <w:sz w:val="20"/>
          <w:szCs w:val="20"/>
        </w:rPr>
        <w:t xml:space="preserve"> </w:t>
      </w:r>
      <w:r w:rsidR="4EC28D10" w:rsidRPr="00BB4A21">
        <w:rPr>
          <w:rFonts w:ascii="Georgia" w:hAnsi="Georgia" w:cs="Times New Roman"/>
          <w:i/>
          <w:iCs/>
          <w:sz w:val="20"/>
          <w:szCs w:val="20"/>
        </w:rPr>
        <w:t>és/</w:t>
      </w:r>
      <w:r w:rsidR="17583348" w:rsidRPr="00BB4A21">
        <w:rPr>
          <w:rFonts w:ascii="Georgia" w:hAnsi="Georgia" w:cs="Times New Roman"/>
          <w:i/>
          <w:iCs/>
          <w:sz w:val="20"/>
          <w:szCs w:val="20"/>
        </w:rPr>
        <w:t>vagy a külső partnerektől kapott visszajelzéseket</w:t>
      </w:r>
      <w:r w:rsidRPr="00BB4A21">
        <w:rPr>
          <w:rFonts w:ascii="Georgia" w:hAnsi="Georgia" w:cs="Times New Roman"/>
          <w:i/>
          <w:iCs/>
          <w:sz w:val="20"/>
          <w:szCs w:val="20"/>
        </w:rPr>
        <w:t>, milyen megállapításai voltak a pályakövetési tevékenységnek és a javaslatok közül mi került be, mi maradt ki, milyen átalakulások következtek be? Milyen visszajelzést kaptak a doktoranduszoktól</w:t>
      </w:r>
      <w:r w:rsidR="76D9411B" w:rsidRPr="00BB4A21">
        <w:rPr>
          <w:rFonts w:ascii="Georgia" w:hAnsi="Georgia" w:cs="Times New Roman"/>
          <w:i/>
          <w:iCs/>
          <w:sz w:val="20"/>
          <w:szCs w:val="20"/>
        </w:rPr>
        <w:t>,</w:t>
      </w:r>
      <w:r w:rsidRPr="00BB4A21">
        <w:rPr>
          <w:rFonts w:ascii="Georgia" w:hAnsi="Georgia" w:cs="Times New Roman"/>
          <w:i/>
          <w:iCs/>
          <w:sz w:val="20"/>
          <w:szCs w:val="20"/>
        </w:rPr>
        <w:t xml:space="preserve"> és mit változtattak/terveznek változtatni ennek alapján?</w:t>
      </w:r>
    </w:p>
    <w:p w14:paraId="49BEDA39" w14:textId="59035D62" w:rsidR="004643A1" w:rsidRPr="006208BF" w:rsidRDefault="004643A1" w:rsidP="00A7171B">
      <w:pPr>
        <w:spacing w:after="0" w:line="240" w:lineRule="auto"/>
        <w:jc w:val="both"/>
        <w:rPr>
          <w:rFonts w:ascii="Georgia" w:hAnsi="Georgia" w:cs="Times New Roman"/>
          <w:i/>
          <w:iCs/>
        </w:rPr>
      </w:pPr>
    </w:p>
    <w:p w14:paraId="4A0CABC2" w14:textId="45073889" w:rsidR="004643A1" w:rsidRPr="006208BF" w:rsidRDefault="004643A1" w:rsidP="00A7171B">
      <w:pPr>
        <w:spacing w:after="0" w:line="240" w:lineRule="auto"/>
        <w:jc w:val="both"/>
        <w:rPr>
          <w:rFonts w:ascii="Georgia" w:hAnsi="Georgia" w:cs="Times New Roman"/>
        </w:rPr>
      </w:pPr>
      <w:r w:rsidRPr="006208BF">
        <w:rPr>
          <w:rFonts w:ascii="Georgia" w:hAnsi="Georgia" w:cs="Times New Roman"/>
        </w:rPr>
        <w:t>A doktori iskola képzési programját a programvezetők irányításával a Doktori Tanács tagjai dolgozzák ki, értékelik és vizsgálják felül. A képzési program, a tantervi háló kialakításához természetesen figyelembe vesszük az adott időszakban érvényben lévő, országos szintű szabály</w:t>
      </w:r>
      <w:r w:rsidR="00B761A1" w:rsidRPr="006208BF">
        <w:rPr>
          <w:rFonts w:ascii="Georgia" w:hAnsi="Georgia" w:cs="Times New Roman"/>
        </w:rPr>
        <w:t>o</w:t>
      </w:r>
      <w:r w:rsidRPr="006208BF">
        <w:rPr>
          <w:rFonts w:ascii="Georgia" w:hAnsi="Georgia" w:cs="Times New Roman"/>
        </w:rPr>
        <w:t>z</w:t>
      </w:r>
      <w:r w:rsidR="006F5B98" w:rsidRPr="006208BF">
        <w:rPr>
          <w:rFonts w:ascii="Georgia" w:hAnsi="Georgia" w:cs="Times New Roman"/>
        </w:rPr>
        <w:t>á</w:t>
      </w:r>
      <w:r w:rsidR="009A59E1" w:rsidRPr="006208BF">
        <w:rPr>
          <w:rFonts w:ascii="Georgia" w:hAnsi="Georgia" w:cs="Times New Roman"/>
        </w:rPr>
        <w:t>s</w:t>
      </w:r>
      <w:r w:rsidR="006F5B98" w:rsidRPr="006208BF">
        <w:rPr>
          <w:rFonts w:ascii="Georgia" w:hAnsi="Georgia" w:cs="Times New Roman"/>
        </w:rPr>
        <w:t>o</w:t>
      </w:r>
      <w:r w:rsidRPr="006208BF">
        <w:rPr>
          <w:rFonts w:ascii="Georgia" w:hAnsi="Georgia" w:cs="Times New Roman"/>
        </w:rPr>
        <w:t xml:space="preserve">kat. A képzési programunk kialakítását megelőzően a tudományterület neves képviselőit kértük tananyagfejlesztésre, adott tématerület oktatási moduljainak kialakításra. Ezzel párhuzamosan áttekintettük más, hazai és külföldi doktori iskolák szociológiai és népességtudományi programjainak világhálón szabadon elérhető leírását, illetve a MAB ugyancsak szabadon elérhető, a doktori iskolákat érintő aktuális értékelési szempont-rendszerét. </w:t>
      </w:r>
    </w:p>
    <w:p w14:paraId="63261CFF" w14:textId="26C530B8" w:rsidR="004643A1" w:rsidRPr="006208BF" w:rsidRDefault="004643A1" w:rsidP="00A7171B">
      <w:pPr>
        <w:spacing w:after="0" w:line="240" w:lineRule="auto"/>
        <w:ind w:firstLine="708"/>
        <w:jc w:val="both"/>
        <w:rPr>
          <w:rFonts w:ascii="Georgia" w:hAnsi="Georgia" w:cs="Times New Roman"/>
        </w:rPr>
      </w:pPr>
      <w:r w:rsidRPr="006208BF">
        <w:rPr>
          <w:rFonts w:ascii="Georgia" w:hAnsi="Georgia" w:cs="Times New Roman"/>
        </w:rPr>
        <w:t xml:space="preserve">A doktori iskola </w:t>
      </w:r>
      <w:r w:rsidR="00A449C4" w:rsidRPr="006208BF">
        <w:rPr>
          <w:rFonts w:ascii="Georgia" w:hAnsi="Georgia" w:cs="Times New Roman"/>
        </w:rPr>
        <w:t>képzési</w:t>
      </w:r>
      <w:r w:rsidRPr="006208BF">
        <w:rPr>
          <w:rFonts w:ascii="Georgia" w:hAnsi="Georgia" w:cs="Times New Roman"/>
        </w:rPr>
        <w:t xml:space="preserve"> programját a Doktori Tanács támogatása után az </w:t>
      </w:r>
      <w:r w:rsidR="004D5237" w:rsidRPr="006208BF">
        <w:rPr>
          <w:rFonts w:ascii="Georgia" w:hAnsi="Georgia" w:cs="Times New Roman"/>
        </w:rPr>
        <w:t xml:space="preserve">DSZDI </w:t>
      </w:r>
      <w:r w:rsidRPr="006208BF">
        <w:rPr>
          <w:rFonts w:ascii="Georgia" w:hAnsi="Georgia" w:cs="Times New Roman"/>
        </w:rPr>
        <w:t>vezetője a Bölcsészet- és Társadalomtudományi Doktori Tanácshoz (korábban: KDHT) nyújtja be. Ezt követően az</w:t>
      </w:r>
      <w:r w:rsidR="00A449C4" w:rsidRPr="006208BF">
        <w:rPr>
          <w:rFonts w:ascii="Georgia" w:hAnsi="Georgia" w:cs="Times New Roman"/>
        </w:rPr>
        <w:t xml:space="preserve"> Egyetemi Doktori Tanács elé </w:t>
      </w:r>
      <w:r w:rsidRPr="006208BF">
        <w:rPr>
          <w:rFonts w:ascii="Georgia" w:hAnsi="Georgia" w:cs="Times New Roman"/>
        </w:rPr>
        <w:t>kerül jóváhagyásra. A program egészével és elemeivel kapcsolatosan is folyamatosan érkeznek hallgatói visszajelzések, egyrészt a Doktori Tanács hallgatói képviselő</w:t>
      </w:r>
      <w:r w:rsidR="00E77151" w:rsidRPr="006208BF">
        <w:rPr>
          <w:rFonts w:ascii="Georgia" w:hAnsi="Georgia" w:cs="Times New Roman"/>
        </w:rPr>
        <w:t>jé</w:t>
      </w:r>
      <w:r w:rsidRPr="006208BF">
        <w:rPr>
          <w:rFonts w:ascii="Georgia" w:hAnsi="Georgia" w:cs="Times New Roman"/>
        </w:rPr>
        <w:t>től, másrészt egyes hallgatóktól a programvezetőkhöz vagy a doktori iskola vezetőjéhez.</w:t>
      </w:r>
    </w:p>
    <w:p w14:paraId="7466DAAA" w14:textId="701066C0" w:rsidR="004643A1" w:rsidRPr="00BB4A21" w:rsidRDefault="004643A1" w:rsidP="00A7171B">
      <w:pPr>
        <w:spacing w:after="0" w:line="240" w:lineRule="auto"/>
        <w:ind w:firstLine="708"/>
        <w:jc w:val="both"/>
        <w:rPr>
          <w:rFonts w:ascii="Georgia" w:hAnsi="Georgia" w:cs="Times New Roman"/>
          <w:szCs w:val="24"/>
        </w:rPr>
      </w:pPr>
      <w:r w:rsidRPr="006208BF">
        <w:rPr>
          <w:rFonts w:ascii="Georgia" w:hAnsi="Georgia" w:cs="Times New Roman"/>
        </w:rPr>
        <w:t xml:space="preserve">A program kialakításánál, a témakiírásoknál figyelemmel vagyunk </w:t>
      </w:r>
      <w:r w:rsidR="009F0B03" w:rsidRPr="006208BF">
        <w:rPr>
          <w:rFonts w:ascii="Georgia" w:hAnsi="Georgia" w:cs="Times New Roman"/>
        </w:rPr>
        <w:t>a doktori iskolánk profiljára, témavezetőink</w:t>
      </w:r>
      <w:r w:rsidR="009F0B03" w:rsidRPr="00BB4A21">
        <w:rPr>
          <w:rFonts w:ascii="Georgia" w:hAnsi="Georgia" w:cs="Times New Roman"/>
          <w:szCs w:val="24"/>
        </w:rPr>
        <w:t xml:space="preserve"> kompetenciáira, kutatási fókuszpontjaira és a hallgatói igényekre.</w:t>
      </w:r>
    </w:p>
    <w:p w14:paraId="1B02BED5" w14:textId="77777777" w:rsidR="00A979A5" w:rsidRPr="00BB4A21" w:rsidRDefault="00A979A5" w:rsidP="00A7171B">
      <w:pPr>
        <w:spacing w:after="0" w:line="240" w:lineRule="auto"/>
        <w:jc w:val="both"/>
        <w:rPr>
          <w:rFonts w:ascii="Georgia" w:hAnsi="Georgia" w:cs="Times New Roman"/>
          <w:sz w:val="20"/>
          <w:szCs w:val="20"/>
        </w:rPr>
      </w:pPr>
    </w:p>
    <w:p w14:paraId="1EB4FB90" w14:textId="77777777" w:rsidR="00F63F1C" w:rsidRPr="00BB4A21" w:rsidRDefault="00F63F1C" w:rsidP="00A7171B">
      <w:pPr>
        <w:pStyle w:val="Heading3"/>
        <w:spacing w:before="0" w:after="0"/>
        <w:jc w:val="both"/>
        <w:rPr>
          <w:rFonts w:ascii="Georgia" w:hAnsi="Georgia" w:cs="Times New Roman"/>
          <w:sz w:val="32"/>
          <w:szCs w:val="32"/>
        </w:rPr>
      </w:pPr>
      <w:bookmarkStart w:id="8" w:name="_Toc120184986"/>
      <w:r w:rsidRPr="00BB4A21">
        <w:rPr>
          <w:rFonts w:ascii="Georgia" w:hAnsi="Georgia" w:cs="Times New Roman"/>
          <w:sz w:val="32"/>
          <w:szCs w:val="32"/>
        </w:rPr>
        <w:t>ESG 1.3 Hallgatóközpontú tanulás, tanítás és értékelés</w:t>
      </w:r>
      <w:bookmarkEnd w:id="8"/>
    </w:p>
    <w:p w14:paraId="75D0633F" w14:textId="7C4A5BF0" w:rsidR="00F63F1C" w:rsidRPr="00BB4A21" w:rsidRDefault="00F63F1C"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szCs w:val="24"/>
        </w:rPr>
      </w:pPr>
      <w:r w:rsidRPr="00BB4A21">
        <w:rPr>
          <w:rFonts w:ascii="Georgia" w:hAnsi="Georgia" w:cs="Times New Roman"/>
          <w:b/>
          <w:color w:val="002060"/>
          <w:szCs w:val="24"/>
        </w:rPr>
        <w:t>Sztenderd:</w:t>
      </w:r>
      <w:r w:rsidRPr="00BB4A21">
        <w:rPr>
          <w:rFonts w:ascii="Georgia" w:hAnsi="Georgia" w:cs="Times New Roman"/>
          <w:i/>
          <w:color w:val="002060"/>
          <w:szCs w:val="24"/>
        </w:rPr>
        <w:t xml:space="preserve"> Az intézmények biztosítsák képzési programjaik olyan megvalósítását, amely aktív szerepre ösztönzi a hallgatókat a tanulási folyamat létrehozásában. A hallgatók értékelése tükrözze ezt a megközelítést.</w:t>
      </w:r>
    </w:p>
    <w:p w14:paraId="567C5B93" w14:textId="77777777" w:rsidR="00F63F1C" w:rsidRPr="00BB4A21" w:rsidRDefault="00F63F1C" w:rsidP="00A7171B">
      <w:pPr>
        <w:spacing w:after="0" w:line="240" w:lineRule="auto"/>
        <w:jc w:val="both"/>
        <w:rPr>
          <w:rFonts w:ascii="Georgia" w:hAnsi="Georgia" w:cs="Times New Roman"/>
          <w:i/>
          <w:szCs w:val="24"/>
        </w:rPr>
      </w:pPr>
    </w:p>
    <w:p w14:paraId="2AFAE844" w14:textId="76AD3012" w:rsidR="00F63F1C" w:rsidRPr="00BB4A21" w:rsidRDefault="00F63F1C" w:rsidP="00A7171B">
      <w:pPr>
        <w:spacing w:after="0" w:line="240" w:lineRule="auto"/>
        <w:jc w:val="both"/>
        <w:rPr>
          <w:rFonts w:ascii="Georgia" w:hAnsi="Georgia" w:cs="Times New Roman"/>
          <w:i/>
          <w:sz w:val="24"/>
          <w:szCs w:val="24"/>
        </w:rPr>
      </w:pPr>
      <w:r w:rsidRPr="00BB4A21">
        <w:rPr>
          <w:rFonts w:ascii="Georgia" w:hAnsi="Georgia" w:cs="Times New Roman"/>
          <w:b/>
          <w:i/>
          <w:sz w:val="24"/>
          <w:szCs w:val="24"/>
        </w:rPr>
        <w:t>Mutassa be az alábbi szempontok teljesülését:</w:t>
      </w:r>
    </w:p>
    <w:p w14:paraId="37E9847E" w14:textId="77777777" w:rsidR="006208BF" w:rsidRDefault="006208BF" w:rsidP="00A7171B">
      <w:pPr>
        <w:pStyle w:val="ListParagraph"/>
        <w:spacing w:after="0" w:line="240" w:lineRule="auto"/>
        <w:ind w:left="0"/>
        <w:jc w:val="both"/>
        <w:rPr>
          <w:rFonts w:ascii="Georgia" w:hAnsi="Georgia" w:cs="Times New Roman"/>
          <w:b/>
          <w:bCs/>
          <w:sz w:val="24"/>
          <w:szCs w:val="24"/>
        </w:rPr>
      </w:pPr>
    </w:p>
    <w:p w14:paraId="77F03A2C" w14:textId="289A061E" w:rsidR="00F63F1C" w:rsidRPr="00BB4A21" w:rsidRDefault="00062F11" w:rsidP="00A7171B">
      <w:pPr>
        <w:pStyle w:val="ListParagraph"/>
        <w:spacing w:after="0" w:line="240" w:lineRule="auto"/>
        <w:ind w:left="0"/>
        <w:jc w:val="both"/>
        <w:rPr>
          <w:rFonts w:ascii="Georgia" w:hAnsi="Georgia" w:cs="Times New Roman"/>
          <w:i/>
          <w:iCs/>
          <w:sz w:val="20"/>
          <w:szCs w:val="20"/>
        </w:rPr>
      </w:pPr>
      <w:r w:rsidRPr="00BB4A21">
        <w:rPr>
          <w:rFonts w:ascii="Georgia" w:hAnsi="Georgia" w:cs="Times New Roman"/>
          <w:b/>
          <w:bCs/>
          <w:sz w:val="24"/>
          <w:szCs w:val="24"/>
        </w:rPr>
        <w:t xml:space="preserve">1. </w:t>
      </w:r>
      <w:r w:rsidR="19CFD62B" w:rsidRPr="00BB4A21">
        <w:rPr>
          <w:rFonts w:ascii="Georgia" w:hAnsi="Georgia" w:cs="Times New Roman"/>
          <w:b/>
          <w:bCs/>
          <w:sz w:val="24"/>
          <w:szCs w:val="24"/>
        </w:rPr>
        <w:t>A képzés tartalma és felépítése, az alkalmazott oktatási és tanulástámogatási módszerek korszerűek, megfelelnek a szakmai elvárásoknak, és alkalmasak a kitűzött tanulási eredmények elérésére.</w:t>
      </w:r>
    </w:p>
    <w:p w14:paraId="2D21FD5B" w14:textId="005FEFDF" w:rsidR="00B23659" w:rsidRPr="00BB4A21" w:rsidRDefault="677826FC"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 xml:space="preserve">Hogyan veszik figyelembe a doktoranduszok szükségleteinek sokféleségét? Miként támogatják a rugalmas, egyéni </w:t>
      </w:r>
      <w:r w:rsidR="00A979A5" w:rsidRPr="00BB4A21">
        <w:rPr>
          <w:rFonts w:ascii="Georgia" w:hAnsi="Georgia" w:cs="Times New Roman"/>
          <w:i/>
          <w:iCs/>
          <w:sz w:val="20"/>
          <w:szCs w:val="20"/>
        </w:rPr>
        <w:t>tanulási útvonalak</w:t>
      </w:r>
      <w:r w:rsidRPr="00BB4A21">
        <w:rPr>
          <w:rFonts w:ascii="Georgia" w:hAnsi="Georgia" w:cs="Times New Roman"/>
          <w:i/>
          <w:iCs/>
          <w:sz w:val="20"/>
          <w:szCs w:val="20"/>
        </w:rPr>
        <w:t xml:space="preserve"> kialakítását? Hogyan használják ki a digitális technológia nyújtotta lehetőségeket? </w:t>
      </w:r>
    </w:p>
    <w:p w14:paraId="7B81F54E" w14:textId="2B708918" w:rsidR="007E193E" w:rsidRPr="006208BF" w:rsidRDefault="007E193E" w:rsidP="00A7171B">
      <w:pPr>
        <w:spacing w:after="0" w:line="240" w:lineRule="auto"/>
        <w:jc w:val="both"/>
        <w:rPr>
          <w:rFonts w:ascii="Georgia" w:hAnsi="Georgia" w:cs="Times New Roman"/>
          <w:i/>
          <w:iCs/>
        </w:rPr>
      </w:pPr>
    </w:p>
    <w:p w14:paraId="30268C65" w14:textId="77777777" w:rsidR="007B34C9" w:rsidRPr="006208BF" w:rsidRDefault="007E193E" w:rsidP="00A7171B">
      <w:pPr>
        <w:spacing w:after="0" w:line="240" w:lineRule="auto"/>
        <w:jc w:val="both"/>
        <w:rPr>
          <w:rFonts w:ascii="Georgia" w:hAnsi="Georgia" w:cs="Times New Roman"/>
          <w:iCs/>
        </w:rPr>
      </w:pPr>
      <w:r w:rsidRPr="006208BF">
        <w:rPr>
          <w:rFonts w:ascii="Georgia" w:hAnsi="Georgia" w:cs="Times New Roman"/>
          <w:iCs/>
        </w:rPr>
        <w:t xml:space="preserve">A DSZDI nyíltan </w:t>
      </w:r>
      <w:r w:rsidR="00487C7B" w:rsidRPr="006208BF">
        <w:rPr>
          <w:rFonts w:ascii="Georgia" w:hAnsi="Georgia" w:cs="Times New Roman"/>
          <w:iCs/>
        </w:rPr>
        <w:t>fel</w:t>
      </w:r>
      <w:r w:rsidRPr="006208BF">
        <w:rPr>
          <w:rFonts w:ascii="Georgia" w:hAnsi="Georgia" w:cs="Times New Roman"/>
          <w:iCs/>
        </w:rPr>
        <w:t>vállalja, hogy többféle diszciplináris háttérrel (</w:t>
      </w:r>
      <w:r w:rsidR="006C0A3E" w:rsidRPr="006208BF">
        <w:rPr>
          <w:rFonts w:ascii="Georgia" w:hAnsi="Georgia" w:cs="Times New Roman"/>
          <w:iCs/>
        </w:rPr>
        <w:t>szociológus</w:t>
      </w:r>
      <w:r w:rsidRPr="006208BF">
        <w:rPr>
          <w:rFonts w:ascii="Georgia" w:hAnsi="Georgia" w:cs="Times New Roman"/>
          <w:iCs/>
        </w:rPr>
        <w:t xml:space="preserve">, </w:t>
      </w:r>
      <w:r w:rsidR="006C0A3E" w:rsidRPr="006208BF">
        <w:rPr>
          <w:rFonts w:ascii="Georgia" w:hAnsi="Georgia" w:cs="Times New Roman"/>
          <w:iCs/>
        </w:rPr>
        <w:t>szociális</w:t>
      </w:r>
      <w:r w:rsidRPr="006208BF">
        <w:rPr>
          <w:rFonts w:ascii="Georgia" w:hAnsi="Georgia" w:cs="Times New Roman"/>
          <w:iCs/>
        </w:rPr>
        <w:t xml:space="preserve"> munkás, közgazdász, </w:t>
      </w:r>
      <w:r w:rsidR="006C0A3E" w:rsidRPr="006208BF">
        <w:rPr>
          <w:rFonts w:ascii="Georgia" w:hAnsi="Georgia" w:cs="Times New Roman"/>
          <w:iCs/>
        </w:rPr>
        <w:t>kommunikációs</w:t>
      </w:r>
      <w:r w:rsidRPr="006208BF">
        <w:rPr>
          <w:rFonts w:ascii="Georgia" w:hAnsi="Georgia" w:cs="Times New Roman"/>
          <w:iCs/>
        </w:rPr>
        <w:t xml:space="preserve"> MA, geográfus) rendelkező hallgatókat vesz fel, mégis eddig a szociológiai háttér és az </w:t>
      </w:r>
      <w:r w:rsidR="006C0A3E" w:rsidRPr="006208BF">
        <w:rPr>
          <w:rFonts w:ascii="Georgia" w:hAnsi="Georgia" w:cs="Times New Roman"/>
          <w:iCs/>
        </w:rPr>
        <w:t>empirikus k</w:t>
      </w:r>
      <w:r w:rsidRPr="006208BF">
        <w:rPr>
          <w:rFonts w:ascii="Georgia" w:hAnsi="Georgia" w:cs="Times New Roman"/>
          <w:iCs/>
        </w:rPr>
        <w:t xml:space="preserve">utatások iránti </w:t>
      </w:r>
      <w:r w:rsidR="006C0A3E" w:rsidRPr="006208BF">
        <w:rPr>
          <w:rFonts w:ascii="Georgia" w:hAnsi="Georgia" w:cs="Times New Roman"/>
          <w:iCs/>
        </w:rPr>
        <w:t>érdeklődés</w:t>
      </w:r>
      <w:r w:rsidRPr="006208BF">
        <w:rPr>
          <w:rFonts w:ascii="Georgia" w:hAnsi="Georgia" w:cs="Times New Roman"/>
          <w:iCs/>
        </w:rPr>
        <w:t xml:space="preserve"> volt a meghatározó. </w:t>
      </w:r>
      <w:r w:rsidR="006C0A3E" w:rsidRPr="006208BF">
        <w:rPr>
          <w:rFonts w:ascii="Georgia" w:hAnsi="Georgia" w:cs="Times New Roman"/>
          <w:iCs/>
        </w:rPr>
        <w:t>Ugyanakkor</w:t>
      </w:r>
      <w:r w:rsidRPr="006208BF">
        <w:rPr>
          <w:rFonts w:ascii="Georgia" w:hAnsi="Georgia" w:cs="Times New Roman"/>
          <w:iCs/>
        </w:rPr>
        <w:t xml:space="preserve"> a sokszínűség és az </w:t>
      </w:r>
      <w:r w:rsidR="002047C6" w:rsidRPr="006208BF">
        <w:rPr>
          <w:rFonts w:ascii="Georgia" w:hAnsi="Georgia" w:cs="Times New Roman"/>
          <w:iCs/>
        </w:rPr>
        <w:t>eltérő</w:t>
      </w:r>
      <w:r w:rsidRPr="006208BF">
        <w:rPr>
          <w:rFonts w:ascii="Georgia" w:hAnsi="Georgia" w:cs="Times New Roman"/>
          <w:iCs/>
        </w:rPr>
        <w:t xml:space="preserve"> háttér eddig is jelen volt. Noha fontosnak tartjuk az alapvető tudományos ismeretek és </w:t>
      </w:r>
      <w:r w:rsidR="002047C6" w:rsidRPr="006208BF">
        <w:rPr>
          <w:rFonts w:ascii="Georgia" w:hAnsi="Georgia" w:cs="Times New Roman"/>
          <w:iCs/>
        </w:rPr>
        <w:t>kompetenciák</w:t>
      </w:r>
      <w:r w:rsidRPr="006208BF">
        <w:rPr>
          <w:rFonts w:ascii="Georgia" w:hAnsi="Georgia" w:cs="Times New Roman"/>
          <w:iCs/>
        </w:rPr>
        <w:t xml:space="preserve"> megszerzését</w:t>
      </w:r>
      <w:r w:rsidR="006C0A3E" w:rsidRPr="006208BF">
        <w:rPr>
          <w:rFonts w:ascii="Georgia" w:hAnsi="Georgia" w:cs="Times New Roman"/>
          <w:iCs/>
        </w:rPr>
        <w:t xml:space="preserve">, a képzési programban is lehetőség van egyéni és kiscsoportos igények teljesítésére. Ennek legfőbb </w:t>
      </w:r>
      <w:r w:rsidR="002047C6" w:rsidRPr="006208BF">
        <w:rPr>
          <w:rFonts w:ascii="Georgia" w:hAnsi="Georgia" w:cs="Times New Roman"/>
          <w:iCs/>
        </w:rPr>
        <w:t>színtere</w:t>
      </w:r>
      <w:r w:rsidR="006C0A3E" w:rsidRPr="006208BF">
        <w:rPr>
          <w:rFonts w:ascii="Georgia" w:hAnsi="Georgia" w:cs="Times New Roman"/>
          <w:iCs/>
        </w:rPr>
        <w:t xml:space="preserve"> a negyedik </w:t>
      </w:r>
      <w:r w:rsidR="002047C6" w:rsidRPr="006208BF">
        <w:rPr>
          <w:rFonts w:ascii="Georgia" w:hAnsi="Georgia" w:cs="Times New Roman"/>
          <w:iCs/>
        </w:rPr>
        <w:t>félévben</w:t>
      </w:r>
      <w:r w:rsidR="006C0A3E" w:rsidRPr="006208BF">
        <w:rPr>
          <w:rFonts w:ascii="Georgia" w:hAnsi="Georgia" w:cs="Times New Roman"/>
          <w:iCs/>
        </w:rPr>
        <w:t xml:space="preserve"> felkínált válaszható tárgyak felvétele, illetve az </w:t>
      </w:r>
      <w:r w:rsidR="002047C6" w:rsidRPr="006208BF">
        <w:rPr>
          <w:rFonts w:ascii="Georgia" w:hAnsi="Georgia" w:cs="Times New Roman"/>
          <w:iCs/>
        </w:rPr>
        <w:t>úgynevezett</w:t>
      </w:r>
      <w:r w:rsidR="006C0A3E" w:rsidRPr="006208BF">
        <w:rPr>
          <w:rFonts w:ascii="Georgia" w:hAnsi="Georgia" w:cs="Times New Roman"/>
          <w:iCs/>
        </w:rPr>
        <w:t xml:space="preserve"> „felhozó” tárgyak (kredit nélkül) elindítása. (A 2022/</w:t>
      </w:r>
      <w:r w:rsidR="00C76037" w:rsidRPr="006208BF">
        <w:rPr>
          <w:rFonts w:ascii="Georgia" w:hAnsi="Georgia" w:cs="Times New Roman"/>
          <w:iCs/>
        </w:rPr>
        <w:t>20</w:t>
      </w:r>
      <w:r w:rsidR="006C0A3E" w:rsidRPr="006208BF">
        <w:rPr>
          <w:rFonts w:ascii="Georgia" w:hAnsi="Georgia" w:cs="Times New Roman"/>
          <w:iCs/>
        </w:rPr>
        <w:t>23</w:t>
      </w:r>
      <w:r w:rsidR="00C76037" w:rsidRPr="006208BF">
        <w:rPr>
          <w:rFonts w:ascii="Georgia" w:hAnsi="Georgia" w:cs="Times New Roman"/>
          <w:iCs/>
        </w:rPr>
        <w:t>-as</w:t>
      </w:r>
      <w:r w:rsidR="006C0A3E" w:rsidRPr="006208BF">
        <w:rPr>
          <w:rFonts w:ascii="Georgia" w:hAnsi="Georgia" w:cs="Times New Roman"/>
          <w:iCs/>
        </w:rPr>
        <w:t xml:space="preserve"> </w:t>
      </w:r>
      <w:r w:rsidR="00C76037" w:rsidRPr="006208BF">
        <w:rPr>
          <w:rFonts w:ascii="Georgia" w:hAnsi="Georgia" w:cs="Times New Roman"/>
          <w:iCs/>
        </w:rPr>
        <w:t>tan</w:t>
      </w:r>
      <w:r w:rsidR="006C0A3E" w:rsidRPr="006208BF">
        <w:rPr>
          <w:rFonts w:ascii="Georgia" w:hAnsi="Georgia" w:cs="Times New Roman"/>
          <w:iCs/>
        </w:rPr>
        <w:t>évben például hallgatói kér</w:t>
      </w:r>
      <w:r w:rsidR="002047C6" w:rsidRPr="006208BF">
        <w:rPr>
          <w:rFonts w:ascii="Georgia" w:hAnsi="Georgia" w:cs="Times New Roman"/>
          <w:iCs/>
        </w:rPr>
        <w:t>é</w:t>
      </w:r>
      <w:r w:rsidR="006C0A3E" w:rsidRPr="006208BF">
        <w:rPr>
          <w:rFonts w:ascii="Georgia" w:hAnsi="Georgia" w:cs="Times New Roman"/>
          <w:iCs/>
        </w:rPr>
        <w:t xml:space="preserve">sre SPSS program </w:t>
      </w:r>
      <w:r w:rsidR="002047C6" w:rsidRPr="006208BF">
        <w:rPr>
          <w:rFonts w:ascii="Georgia" w:hAnsi="Georgia" w:cs="Times New Roman"/>
          <w:iCs/>
        </w:rPr>
        <w:t>alapismeretek</w:t>
      </w:r>
      <w:r w:rsidR="006C0A3E" w:rsidRPr="006208BF">
        <w:rPr>
          <w:rFonts w:ascii="Georgia" w:hAnsi="Georgia" w:cs="Times New Roman"/>
          <w:iCs/>
        </w:rPr>
        <w:t xml:space="preserve"> kurzust indítottunk a PTE Szociológia </w:t>
      </w:r>
      <w:r w:rsidR="004B35BA" w:rsidRPr="006208BF">
        <w:rPr>
          <w:rFonts w:ascii="Georgia" w:hAnsi="Georgia" w:cs="Times New Roman"/>
          <w:iCs/>
        </w:rPr>
        <w:t>T</w:t>
      </w:r>
      <w:r w:rsidR="006C0A3E" w:rsidRPr="006208BF">
        <w:rPr>
          <w:rFonts w:ascii="Georgia" w:hAnsi="Georgia" w:cs="Times New Roman"/>
          <w:iCs/>
        </w:rPr>
        <w:t xml:space="preserve">anszék oktatójának vezetésével. Szó van róla, hogy ezen </w:t>
      </w:r>
      <w:r w:rsidR="002047C6" w:rsidRPr="006208BF">
        <w:rPr>
          <w:rFonts w:ascii="Georgia" w:hAnsi="Georgia" w:cs="Times New Roman"/>
          <w:iCs/>
        </w:rPr>
        <w:t>lehetőség</w:t>
      </w:r>
      <w:r w:rsidR="006C0A3E" w:rsidRPr="006208BF">
        <w:rPr>
          <w:rFonts w:ascii="Georgia" w:hAnsi="Georgia" w:cs="Times New Roman"/>
          <w:iCs/>
        </w:rPr>
        <w:t xml:space="preserve"> szerint részt vesznek a BTK más doktori iskolájának hallgatói</w:t>
      </w:r>
      <w:r w:rsidR="00C76037" w:rsidRPr="006208BF">
        <w:rPr>
          <w:rFonts w:ascii="Georgia" w:hAnsi="Georgia" w:cs="Times New Roman"/>
          <w:iCs/>
        </w:rPr>
        <w:t xml:space="preserve"> is</w:t>
      </w:r>
      <w:r w:rsidR="006C0A3E" w:rsidRPr="006208BF">
        <w:rPr>
          <w:rFonts w:ascii="Georgia" w:hAnsi="Georgia" w:cs="Times New Roman"/>
          <w:iCs/>
        </w:rPr>
        <w:t>.) Végül a komplex vizsgára való felkészítés súlypontjait is</w:t>
      </w:r>
      <w:r w:rsidR="002047C6" w:rsidRPr="006208BF">
        <w:rPr>
          <w:rFonts w:ascii="Georgia" w:hAnsi="Georgia" w:cs="Times New Roman"/>
          <w:iCs/>
        </w:rPr>
        <w:t xml:space="preserve"> tudjuk az egyéni igényeknek megfelelően alakítani</w:t>
      </w:r>
      <w:r w:rsidR="006C0A3E" w:rsidRPr="006208BF">
        <w:rPr>
          <w:rFonts w:ascii="Georgia" w:hAnsi="Georgia" w:cs="Times New Roman"/>
          <w:iCs/>
        </w:rPr>
        <w:t xml:space="preserve">. </w:t>
      </w:r>
    </w:p>
    <w:p w14:paraId="48129F1C" w14:textId="403AF06E" w:rsidR="000B67C9" w:rsidRPr="006208BF" w:rsidRDefault="002047C6" w:rsidP="00A7171B">
      <w:pPr>
        <w:spacing w:after="0" w:line="240" w:lineRule="auto"/>
        <w:ind w:firstLine="708"/>
        <w:jc w:val="both"/>
        <w:rPr>
          <w:rFonts w:ascii="Georgia" w:hAnsi="Georgia" w:cs="Times New Roman"/>
        </w:rPr>
      </w:pPr>
      <w:r w:rsidRPr="006208BF">
        <w:rPr>
          <w:rFonts w:ascii="Georgia" w:hAnsi="Georgia" w:cs="Times New Roman"/>
          <w:iCs/>
        </w:rPr>
        <w:t xml:space="preserve">Nyitottak vagyunk arra is, ha hallgatóink egy-egy kurzust más egyetemeken kívánnak lehallgatni. </w:t>
      </w:r>
      <w:r w:rsidR="006C0A3E" w:rsidRPr="006208BF">
        <w:rPr>
          <w:rFonts w:ascii="Georgia" w:hAnsi="Georgia" w:cs="Times New Roman"/>
          <w:iCs/>
        </w:rPr>
        <w:t xml:space="preserve">Indokolt estben, </w:t>
      </w:r>
      <w:r w:rsidRPr="006208BF">
        <w:rPr>
          <w:rFonts w:ascii="Georgia" w:hAnsi="Georgia" w:cs="Times New Roman"/>
          <w:iCs/>
        </w:rPr>
        <w:t>lehetőségeinkhez</w:t>
      </w:r>
      <w:r w:rsidR="006C0A3E" w:rsidRPr="006208BF">
        <w:rPr>
          <w:rFonts w:ascii="Georgia" w:hAnsi="Georgia" w:cs="Times New Roman"/>
          <w:iCs/>
        </w:rPr>
        <w:t xml:space="preserve"> mérten támogatjuk hallgatóink </w:t>
      </w:r>
      <w:r w:rsidRPr="006208BF">
        <w:rPr>
          <w:rFonts w:ascii="Georgia" w:hAnsi="Georgia" w:cs="Times New Roman"/>
          <w:iCs/>
        </w:rPr>
        <w:t>külföldi</w:t>
      </w:r>
      <w:r w:rsidR="006C0A3E" w:rsidRPr="006208BF">
        <w:rPr>
          <w:rFonts w:ascii="Georgia" w:hAnsi="Georgia" w:cs="Times New Roman"/>
          <w:iCs/>
        </w:rPr>
        <w:t xml:space="preserve"> workshopokon való részvételét. (</w:t>
      </w:r>
      <w:r w:rsidR="00D60C5C" w:rsidRPr="006208BF">
        <w:rPr>
          <w:rFonts w:ascii="Georgia" w:hAnsi="Georgia" w:cs="Times New Roman"/>
          <w:iCs/>
        </w:rPr>
        <w:t xml:space="preserve">Két hallgatónk vett részt nemzetközi workshopon, nyári egyetemen. Az egyikük 2018. nyarán az Aegan University Antropológia és Történelem Tanszéke, valamint a University of Amsterdam Migráció és Etnikai Tudományok által szervezett nemzetközi posztgraduális, “Cultures, Migrations, Borders” című nyári egyetemén; a másikuk pedig </w:t>
      </w:r>
      <w:r w:rsidR="005523BA" w:rsidRPr="006208BF">
        <w:rPr>
          <w:rFonts w:ascii="Georgia" w:hAnsi="Georgia" w:cs="Times New Roman"/>
          <w:iCs/>
        </w:rPr>
        <w:t xml:space="preserve">a University of Vienna társadalomtudományi kara által szervezett Marie Jahoda Summer Schoolon vett részt </w:t>
      </w:r>
      <w:r w:rsidR="00DD0E49" w:rsidRPr="006208BF">
        <w:rPr>
          <w:rFonts w:ascii="Georgia" w:hAnsi="Georgia" w:cs="Times New Roman"/>
          <w:iCs/>
        </w:rPr>
        <w:t>2019 nyarán.)</w:t>
      </w:r>
      <w:r w:rsidR="00D60C5C" w:rsidRPr="006208BF">
        <w:rPr>
          <w:rFonts w:ascii="Georgia" w:hAnsi="Georgia" w:cs="Times New Roman"/>
          <w:iCs/>
        </w:rPr>
        <w:t xml:space="preserve"> </w:t>
      </w:r>
      <w:r w:rsidR="004B35BA" w:rsidRPr="006208BF">
        <w:rPr>
          <w:rFonts w:ascii="Georgia" w:hAnsi="Georgia" w:cs="Times New Roman"/>
          <w:iCs/>
        </w:rPr>
        <w:t xml:space="preserve">Az Erasmus+ Program hagyományos hallgatói mobilitási lehetőségein túlmenően a European University Alliance keretében a PTE részvételével működő EDUC European Digital UniverCity doktorandusz mobilitásaiban való részvételre is ösztönözzük hallgatóinkat.  </w:t>
      </w:r>
    </w:p>
    <w:p w14:paraId="5E1FD750" w14:textId="77777777" w:rsidR="00370DA1" w:rsidRPr="006208BF" w:rsidRDefault="00370DA1" w:rsidP="00A7171B">
      <w:pPr>
        <w:pStyle w:val="ListParagraph"/>
        <w:spacing w:after="0" w:line="240" w:lineRule="auto"/>
        <w:ind w:left="0"/>
        <w:jc w:val="both"/>
        <w:rPr>
          <w:rFonts w:ascii="Georgia" w:hAnsi="Georgia" w:cs="Times New Roman"/>
        </w:rPr>
      </w:pPr>
    </w:p>
    <w:p w14:paraId="051E5AB3" w14:textId="1D893F4E" w:rsidR="00F63F1C" w:rsidRPr="00BB4A21" w:rsidRDefault="00062F11"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sz w:val="24"/>
          <w:szCs w:val="24"/>
        </w:rPr>
        <w:t>2.</w:t>
      </w:r>
      <w:r w:rsidRPr="00BB4A21">
        <w:rPr>
          <w:rFonts w:ascii="Georgia" w:hAnsi="Georgia" w:cs="Times New Roman"/>
          <w:sz w:val="20"/>
          <w:szCs w:val="20"/>
        </w:rPr>
        <w:t xml:space="preserve"> </w:t>
      </w:r>
      <w:r w:rsidR="19CFD62B" w:rsidRPr="00BB4A21">
        <w:rPr>
          <w:rFonts w:ascii="Georgia" w:hAnsi="Georgia" w:cs="Times New Roman"/>
          <w:b/>
          <w:bCs/>
          <w:sz w:val="24"/>
          <w:szCs w:val="24"/>
        </w:rPr>
        <w:t>A témavezetők és doktoranduszok közötti kapcsolattartás intenzitása megfelelő. A képzési folyamat alkalmas arra, hogy annak során a doktoranduszok elsajátítsák a tudományo</w:t>
      </w:r>
      <w:r w:rsidR="00A648BD" w:rsidRPr="00BB4A21">
        <w:rPr>
          <w:rFonts w:ascii="Georgia" w:hAnsi="Georgia" w:cs="Times New Roman"/>
          <w:b/>
          <w:bCs/>
          <w:sz w:val="24"/>
          <w:szCs w:val="24"/>
        </w:rPr>
        <w:t xml:space="preserve">s, </w:t>
      </w:r>
      <w:r w:rsidR="19CFD62B" w:rsidRPr="00BB4A21">
        <w:rPr>
          <w:rFonts w:ascii="Georgia" w:hAnsi="Georgia" w:cs="Times New Roman"/>
          <w:b/>
          <w:bCs/>
          <w:sz w:val="24"/>
          <w:szCs w:val="24"/>
        </w:rPr>
        <w:t>művészeti módszerek alkalmazását, értékelhető tudományos</w:t>
      </w:r>
      <w:r w:rsidR="00A648BD" w:rsidRPr="00BB4A21">
        <w:rPr>
          <w:rFonts w:ascii="Georgia" w:hAnsi="Georgia" w:cs="Times New Roman"/>
          <w:b/>
          <w:bCs/>
          <w:sz w:val="24"/>
          <w:szCs w:val="24"/>
        </w:rPr>
        <w:t xml:space="preserve">, </w:t>
      </w:r>
      <w:r w:rsidR="19CFD62B" w:rsidRPr="00BB4A21">
        <w:rPr>
          <w:rFonts w:ascii="Georgia" w:hAnsi="Georgia" w:cs="Times New Roman"/>
          <w:b/>
          <w:bCs/>
          <w:sz w:val="24"/>
          <w:szCs w:val="24"/>
        </w:rPr>
        <w:t>művészeti eredményhez jussanak, és erről bizonyosságot tegyenek.</w:t>
      </w:r>
    </w:p>
    <w:p w14:paraId="12D6E8AD" w14:textId="7AD199FB" w:rsidR="00515E21" w:rsidRPr="00BB4A21" w:rsidRDefault="19CFD62B"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 xml:space="preserve">Hogyan biztosítják a témavezetői tevékenység </w:t>
      </w:r>
      <w:r w:rsidR="6365D927" w:rsidRPr="00BB4A21">
        <w:rPr>
          <w:rFonts w:ascii="Georgia" w:hAnsi="Georgia" w:cs="Times New Roman"/>
          <w:i/>
          <w:iCs/>
          <w:sz w:val="20"/>
          <w:szCs w:val="20"/>
        </w:rPr>
        <w:t>hatékonyságát</w:t>
      </w:r>
      <w:r w:rsidR="442CFCD3" w:rsidRPr="00BB4A21">
        <w:rPr>
          <w:rFonts w:ascii="Georgia" w:hAnsi="Georgia" w:cs="Times New Roman"/>
          <w:i/>
          <w:iCs/>
          <w:sz w:val="20"/>
          <w:szCs w:val="20"/>
        </w:rPr>
        <w:t>?</w:t>
      </w:r>
      <w:r w:rsidR="0A5CF721" w:rsidRPr="00BB4A21">
        <w:rPr>
          <w:rFonts w:ascii="Georgia" w:hAnsi="Georgia" w:cs="Times New Roman"/>
          <w:i/>
          <w:iCs/>
          <w:sz w:val="20"/>
          <w:szCs w:val="20"/>
        </w:rPr>
        <w:t xml:space="preserve"> Kérnek-e visszajelzést a hallgatóktól a témavezetésre vonatkozóan?</w:t>
      </w:r>
      <w:r w:rsidR="5BF5224F" w:rsidRPr="00BB4A21">
        <w:rPr>
          <w:rFonts w:ascii="Georgia" w:hAnsi="Georgia" w:cs="Times New Roman"/>
          <w:i/>
          <w:iCs/>
          <w:sz w:val="20"/>
          <w:szCs w:val="20"/>
        </w:rPr>
        <w:t xml:space="preserve"> Hogyan kezelik, ha a doktorandusz elégedetlen a témavezető támogatásával, illetve ha a témavezető elégedetlen a doktorandusz haladásával?</w:t>
      </w:r>
    </w:p>
    <w:p w14:paraId="0AAC7487" w14:textId="77777777" w:rsidR="00CD297D" w:rsidRPr="006208BF" w:rsidRDefault="00CD297D" w:rsidP="00A7171B">
      <w:pPr>
        <w:spacing w:after="0" w:line="240" w:lineRule="auto"/>
        <w:jc w:val="both"/>
        <w:rPr>
          <w:rFonts w:ascii="Georgia" w:hAnsi="Georgia" w:cs="Times New Roman"/>
        </w:rPr>
      </w:pPr>
    </w:p>
    <w:p w14:paraId="792015D2" w14:textId="537B60A1" w:rsidR="00346396" w:rsidRPr="006208BF" w:rsidRDefault="00367CFA" w:rsidP="00A7171B">
      <w:pPr>
        <w:spacing w:after="0" w:line="240" w:lineRule="auto"/>
        <w:jc w:val="both"/>
        <w:rPr>
          <w:rFonts w:ascii="Georgia" w:hAnsi="Georgia" w:cs="Times New Roman"/>
        </w:rPr>
      </w:pPr>
      <w:r w:rsidRPr="006208BF">
        <w:rPr>
          <w:rFonts w:ascii="Georgia" w:hAnsi="Georgia" w:cs="Times New Roman"/>
        </w:rPr>
        <w:t>A</w:t>
      </w:r>
      <w:r w:rsidR="002047C6" w:rsidRPr="006208BF">
        <w:rPr>
          <w:rFonts w:ascii="Georgia" w:hAnsi="Georgia" w:cs="Times New Roman"/>
        </w:rPr>
        <w:t xml:space="preserve"> témavezető munkája </w:t>
      </w:r>
      <w:r w:rsidRPr="006208BF">
        <w:rPr>
          <w:rFonts w:ascii="Georgia" w:hAnsi="Georgia" w:cs="Times New Roman"/>
        </w:rPr>
        <w:t xml:space="preserve">valóban </w:t>
      </w:r>
      <w:r w:rsidR="002047C6" w:rsidRPr="006208BF">
        <w:rPr>
          <w:rFonts w:ascii="Georgia" w:hAnsi="Georgia" w:cs="Times New Roman"/>
        </w:rPr>
        <w:t>meghatározó a kutatói életpályán való elindulásban, kulcseleme a sikeres disszertációnak.</w:t>
      </w:r>
      <w:r w:rsidR="00DB0A20" w:rsidRPr="006208BF">
        <w:rPr>
          <w:rFonts w:ascii="Georgia" w:hAnsi="Georgia" w:cs="Times New Roman"/>
        </w:rPr>
        <w:t xml:space="preserve"> </w:t>
      </w:r>
      <w:r w:rsidR="00346396" w:rsidRPr="006208BF">
        <w:rPr>
          <w:rFonts w:ascii="Georgia" w:hAnsi="Georgia" w:cs="Times New Roman"/>
        </w:rPr>
        <w:t>A tudományos utánpótlás képzés későn ismerte fel a témavezető szerepét, illetve alulért</w:t>
      </w:r>
      <w:r w:rsidR="00250B9C" w:rsidRPr="006208BF">
        <w:rPr>
          <w:rFonts w:ascii="Georgia" w:hAnsi="Georgia" w:cs="Times New Roman"/>
        </w:rPr>
        <w:t>é</w:t>
      </w:r>
      <w:r w:rsidR="00346396" w:rsidRPr="006208BF">
        <w:rPr>
          <w:rFonts w:ascii="Georgia" w:hAnsi="Georgia" w:cs="Times New Roman"/>
        </w:rPr>
        <w:t xml:space="preserve">kelte a témavezető </w:t>
      </w:r>
      <w:r w:rsidR="00CD297D" w:rsidRPr="006208BF">
        <w:rPr>
          <w:rFonts w:ascii="Georgia" w:hAnsi="Georgia" w:cs="Times New Roman"/>
        </w:rPr>
        <w:t>munkáját, teljesítményét</w:t>
      </w:r>
      <w:r w:rsidR="00346396" w:rsidRPr="006208BF">
        <w:rPr>
          <w:rFonts w:ascii="Georgia" w:hAnsi="Georgia" w:cs="Times New Roman"/>
        </w:rPr>
        <w:t xml:space="preserve">. Noha a </w:t>
      </w:r>
      <w:r w:rsidR="00CD297D" w:rsidRPr="006208BF">
        <w:rPr>
          <w:rFonts w:ascii="Georgia" w:hAnsi="Georgia" w:cs="Times New Roman"/>
        </w:rPr>
        <w:t xml:space="preserve">PTE </w:t>
      </w:r>
      <w:r w:rsidR="00346396" w:rsidRPr="006208BF">
        <w:rPr>
          <w:rFonts w:ascii="Georgia" w:hAnsi="Georgia" w:cs="Times New Roman"/>
        </w:rPr>
        <w:t xml:space="preserve">TÉR </w:t>
      </w:r>
      <w:r w:rsidR="00CD297D" w:rsidRPr="006208BF">
        <w:rPr>
          <w:rFonts w:ascii="Georgia" w:hAnsi="Georgia" w:cs="Times New Roman"/>
        </w:rPr>
        <w:t xml:space="preserve">rendszere </w:t>
      </w:r>
      <w:r w:rsidR="00346396" w:rsidRPr="006208BF">
        <w:rPr>
          <w:rFonts w:ascii="Georgia" w:hAnsi="Georgia" w:cs="Times New Roman"/>
        </w:rPr>
        <w:t xml:space="preserve">az egyetemen dolgozó oktatók körében mára már </w:t>
      </w:r>
      <w:r w:rsidR="00CD297D" w:rsidRPr="006208BF">
        <w:rPr>
          <w:rFonts w:ascii="Georgia" w:hAnsi="Georgia" w:cs="Times New Roman"/>
        </w:rPr>
        <w:t>elismeri</w:t>
      </w:r>
      <w:r w:rsidR="00346396" w:rsidRPr="006208BF">
        <w:rPr>
          <w:rFonts w:ascii="Georgia" w:hAnsi="Georgia" w:cs="Times New Roman"/>
        </w:rPr>
        <w:t xml:space="preserve"> a témavezetők munkáját, a külső témavezetők elismerése továbbra sem megoldott. Továbbá érdemes lenne végiggondolni, hogy </w:t>
      </w:r>
      <w:r w:rsidR="008D439A" w:rsidRPr="006208BF">
        <w:rPr>
          <w:rFonts w:ascii="Georgia" w:hAnsi="Georgia" w:cs="Times New Roman"/>
        </w:rPr>
        <w:t xml:space="preserve">a </w:t>
      </w:r>
      <w:r w:rsidR="00346396" w:rsidRPr="006208BF">
        <w:rPr>
          <w:rFonts w:ascii="Georgia" w:hAnsi="Georgia" w:cs="Times New Roman"/>
        </w:rPr>
        <w:t>doktor</w:t>
      </w:r>
      <w:r w:rsidR="008D439A" w:rsidRPr="006208BF">
        <w:rPr>
          <w:rFonts w:ascii="Georgia" w:hAnsi="Georgia" w:cs="Times New Roman"/>
        </w:rPr>
        <w:t xml:space="preserve">i </w:t>
      </w:r>
      <w:r w:rsidR="00346396" w:rsidRPr="006208BF">
        <w:rPr>
          <w:rFonts w:ascii="Georgia" w:hAnsi="Georgia" w:cs="Times New Roman"/>
        </w:rPr>
        <w:t>hallgató</w:t>
      </w:r>
      <w:r w:rsidR="008D439A" w:rsidRPr="006208BF">
        <w:rPr>
          <w:rFonts w:ascii="Georgia" w:hAnsi="Georgia" w:cs="Times New Roman"/>
        </w:rPr>
        <w:t>k</w:t>
      </w:r>
      <w:r w:rsidR="00346396" w:rsidRPr="006208BF">
        <w:rPr>
          <w:rFonts w:ascii="Georgia" w:hAnsi="Georgia" w:cs="Times New Roman"/>
        </w:rPr>
        <w:t xml:space="preserve"> sikeres védésekor hogyan lehetne elismerni a témavezető munká</w:t>
      </w:r>
      <w:r w:rsidR="008D439A" w:rsidRPr="006208BF">
        <w:rPr>
          <w:rFonts w:ascii="Georgia" w:hAnsi="Georgia" w:cs="Times New Roman"/>
        </w:rPr>
        <w:t>já</w:t>
      </w:r>
      <w:r w:rsidR="00346396" w:rsidRPr="006208BF">
        <w:rPr>
          <w:rFonts w:ascii="Georgia" w:hAnsi="Georgia" w:cs="Times New Roman"/>
        </w:rPr>
        <w:t xml:space="preserve">t. </w:t>
      </w:r>
    </w:p>
    <w:p w14:paraId="4D060FB9" w14:textId="096A2320" w:rsidR="00994310" w:rsidRPr="006208BF" w:rsidRDefault="00346396" w:rsidP="00A7171B">
      <w:pPr>
        <w:spacing w:after="0" w:line="240" w:lineRule="auto"/>
        <w:jc w:val="both"/>
        <w:rPr>
          <w:rFonts w:ascii="Georgia" w:hAnsi="Georgia" w:cs="Times New Roman"/>
        </w:rPr>
      </w:pPr>
      <w:r w:rsidRPr="006208BF">
        <w:rPr>
          <w:rFonts w:ascii="Georgia" w:hAnsi="Georgia" w:cs="Times New Roman"/>
        </w:rPr>
        <w:tab/>
        <w:t xml:space="preserve">Nem hallgathatjuk el, hogy a sikeres témavezetést nagyban befolyásolhatja, hogy mennyiben illeszkedik a témavezető „kutatási profilja” és a doktorandusz kutatási témája. </w:t>
      </w:r>
      <w:r w:rsidR="00CD297D" w:rsidRPr="006208BF">
        <w:rPr>
          <w:rFonts w:ascii="Georgia" w:hAnsi="Georgia" w:cs="Times New Roman"/>
        </w:rPr>
        <w:t>Könnyen belátható azonban, hogy hazánk kutatói csak néhány kutatási területen tekinthetők specializált kutatóknak, és generalistaként sem fedik le az egyes diszcipl</w:t>
      </w:r>
      <w:r w:rsidR="00EB681B" w:rsidRPr="006208BF">
        <w:rPr>
          <w:rFonts w:ascii="Georgia" w:hAnsi="Georgia" w:cs="Times New Roman"/>
        </w:rPr>
        <w:t>í</w:t>
      </w:r>
      <w:r w:rsidR="00CD297D" w:rsidRPr="006208BF">
        <w:rPr>
          <w:rFonts w:ascii="Georgia" w:hAnsi="Georgia" w:cs="Times New Roman"/>
        </w:rPr>
        <w:t>nák kutatási témáit. Nem ritka tehát, hogy a doktorandusz olyan kérdéskört választ, amely csak áttételesen kapcsolódik a témavezető kutatási profiljához. A témavezető ez esetben, ha a doktorandusz ragaszkodik eredeti témájához, generalistaként kevesebb segítséget tud nyújtani. A kutatási témaválasztás szab</w:t>
      </w:r>
      <w:r w:rsidR="00994310" w:rsidRPr="006208BF">
        <w:rPr>
          <w:rFonts w:ascii="Georgia" w:hAnsi="Georgia" w:cs="Times New Roman"/>
        </w:rPr>
        <w:t>a</w:t>
      </w:r>
      <w:r w:rsidR="00CD297D" w:rsidRPr="006208BF">
        <w:rPr>
          <w:rFonts w:ascii="Georgia" w:hAnsi="Georgia" w:cs="Times New Roman"/>
        </w:rPr>
        <w:t xml:space="preserve">dsága és a </w:t>
      </w:r>
      <w:r w:rsidR="00994310" w:rsidRPr="006208BF">
        <w:rPr>
          <w:rFonts w:ascii="Georgia" w:hAnsi="Georgia" w:cs="Times New Roman"/>
        </w:rPr>
        <w:t>rendelkezésre</w:t>
      </w:r>
      <w:r w:rsidR="00CD297D" w:rsidRPr="006208BF">
        <w:rPr>
          <w:rFonts w:ascii="Georgia" w:hAnsi="Georgia" w:cs="Times New Roman"/>
        </w:rPr>
        <w:t xml:space="preserve"> álló témavezetők kutatási profilja tehát</w:t>
      </w:r>
      <w:r w:rsidR="00994310" w:rsidRPr="006208BF">
        <w:rPr>
          <w:rFonts w:ascii="Georgia" w:hAnsi="Georgia" w:cs="Times New Roman"/>
        </w:rPr>
        <w:t xml:space="preserve"> nem </w:t>
      </w:r>
      <w:r w:rsidR="00367CFA" w:rsidRPr="006208BF">
        <w:rPr>
          <w:rFonts w:ascii="Georgia" w:hAnsi="Georgia" w:cs="Times New Roman"/>
        </w:rPr>
        <w:t xml:space="preserve">minden esetben </w:t>
      </w:r>
      <w:r w:rsidR="00994310" w:rsidRPr="006208BF">
        <w:rPr>
          <w:rFonts w:ascii="Georgia" w:hAnsi="Georgia" w:cs="Times New Roman"/>
        </w:rPr>
        <w:t>áll összhangban. A DI ezt a helyzetet nem tudja mindig feloldani</w:t>
      </w:r>
      <w:r w:rsidR="00367CFA" w:rsidRPr="006208BF">
        <w:rPr>
          <w:rFonts w:ascii="Georgia" w:hAnsi="Georgia" w:cs="Times New Roman"/>
        </w:rPr>
        <w:t>,</w:t>
      </w:r>
      <w:r w:rsidR="00994310" w:rsidRPr="006208BF">
        <w:rPr>
          <w:rFonts w:ascii="Georgia" w:hAnsi="Georgia" w:cs="Times New Roman"/>
        </w:rPr>
        <w:t xml:space="preserve"> </w:t>
      </w:r>
      <w:r w:rsidR="00367CFA" w:rsidRPr="006208BF">
        <w:rPr>
          <w:rFonts w:ascii="Georgia" w:hAnsi="Georgia" w:cs="Times New Roman"/>
        </w:rPr>
        <w:t>u</w:t>
      </w:r>
      <w:r w:rsidR="00994310" w:rsidRPr="006208BF">
        <w:rPr>
          <w:rFonts w:ascii="Georgia" w:hAnsi="Georgia" w:cs="Times New Roman"/>
        </w:rPr>
        <w:t>gyanakkor</w:t>
      </w:r>
      <w:r w:rsidR="00EB681B" w:rsidRPr="006208BF">
        <w:rPr>
          <w:rFonts w:ascii="Georgia" w:hAnsi="Georgia" w:cs="Times New Roman"/>
        </w:rPr>
        <w:t xml:space="preserve"> </w:t>
      </w:r>
      <w:r w:rsidR="00994310" w:rsidRPr="006208BF">
        <w:rPr>
          <w:rFonts w:ascii="Georgia" w:hAnsi="Georgia" w:cs="Times New Roman"/>
        </w:rPr>
        <w:t>a tanulmányok leg</w:t>
      </w:r>
      <w:r w:rsidR="00367CFA" w:rsidRPr="006208BF">
        <w:rPr>
          <w:rFonts w:ascii="Georgia" w:hAnsi="Georgia" w:cs="Times New Roman"/>
        </w:rPr>
        <w:t>e</w:t>
      </w:r>
      <w:r w:rsidR="00994310" w:rsidRPr="006208BF">
        <w:rPr>
          <w:rFonts w:ascii="Georgia" w:hAnsi="Georgia" w:cs="Times New Roman"/>
        </w:rPr>
        <w:t xml:space="preserve">lején jelezzük </w:t>
      </w:r>
      <w:r w:rsidR="00367CFA" w:rsidRPr="006208BF">
        <w:rPr>
          <w:rFonts w:ascii="Georgia" w:hAnsi="Georgia" w:cs="Times New Roman"/>
        </w:rPr>
        <w:t xml:space="preserve">a </w:t>
      </w:r>
      <w:r w:rsidR="00994310" w:rsidRPr="006208BF">
        <w:rPr>
          <w:rFonts w:ascii="Georgia" w:hAnsi="Georgia" w:cs="Times New Roman"/>
        </w:rPr>
        <w:t>prognosztizálható következménye</w:t>
      </w:r>
      <w:r w:rsidR="00367CFA" w:rsidRPr="006208BF">
        <w:rPr>
          <w:rFonts w:ascii="Georgia" w:hAnsi="Georgia" w:cs="Times New Roman"/>
        </w:rPr>
        <w:t>ket egy ilyen kimenet esetére</w:t>
      </w:r>
      <w:r w:rsidR="00994310" w:rsidRPr="006208BF">
        <w:rPr>
          <w:rFonts w:ascii="Georgia" w:hAnsi="Georgia" w:cs="Times New Roman"/>
        </w:rPr>
        <w:t xml:space="preserve">. </w:t>
      </w:r>
    </w:p>
    <w:p w14:paraId="442BDE96" w14:textId="43ECDBEB" w:rsidR="000B7FAD" w:rsidRPr="006208BF" w:rsidRDefault="005C402F" w:rsidP="00A7171B">
      <w:pPr>
        <w:spacing w:after="0"/>
        <w:jc w:val="both"/>
        <w:rPr>
          <w:rFonts w:ascii="Georgia" w:hAnsi="Georgia" w:cs="Times New Roman"/>
          <w:bCs/>
        </w:rPr>
      </w:pPr>
      <w:r w:rsidRPr="006208BF">
        <w:rPr>
          <w:rFonts w:ascii="Georgia" w:hAnsi="Georgia" w:cs="Times New Roman"/>
        </w:rPr>
        <w:tab/>
        <w:t>A doktoranduszok és témavezetők együttműködését volt hivatva erősíteni</w:t>
      </w:r>
      <w:r w:rsidR="00E63CB3" w:rsidRPr="006208BF">
        <w:rPr>
          <w:rFonts w:ascii="Georgia" w:hAnsi="Georgia" w:cs="Times New Roman"/>
        </w:rPr>
        <w:t>,</w:t>
      </w:r>
      <w:r w:rsidRPr="006208BF">
        <w:rPr>
          <w:rFonts w:ascii="Georgia" w:hAnsi="Georgia" w:cs="Times New Roman"/>
        </w:rPr>
        <w:t xml:space="preserve"> </w:t>
      </w:r>
      <w:r w:rsidR="000B7FAD" w:rsidRPr="006208BF">
        <w:rPr>
          <w:rFonts w:ascii="Georgia" w:hAnsi="Georgia" w:cs="Times New Roman"/>
        </w:rPr>
        <w:t>hogy a</w:t>
      </w:r>
      <w:r w:rsidR="000B7FAD" w:rsidRPr="006208BF">
        <w:rPr>
          <w:rFonts w:ascii="Georgia" w:hAnsi="Georgia" w:cs="Times New Roman"/>
          <w:bCs/>
        </w:rPr>
        <w:t xml:space="preserve"> „Tehetségből fiatal kutató. A kutatói életpályát támogató tevékenységek a felsőoktatásban” című, „EFOP-3.6.3-VEKOP-16-2017-00007” projektben a doktoranduszok a témavezetővel együtt pályázhattak féléves időtartamra kutatási programjukba illeszkedő részfeladatok elvégzésére, </w:t>
      </w:r>
      <w:r w:rsidR="00367CFA" w:rsidRPr="006208BF">
        <w:rPr>
          <w:rFonts w:ascii="Georgia" w:hAnsi="Georgia" w:cs="Times New Roman"/>
          <w:bCs/>
        </w:rPr>
        <w:t xml:space="preserve">melynek </w:t>
      </w:r>
      <w:r w:rsidR="000B7FAD" w:rsidRPr="006208BF">
        <w:rPr>
          <w:rFonts w:ascii="Georgia" w:hAnsi="Georgia" w:cs="Times New Roman"/>
          <w:bCs/>
        </w:rPr>
        <w:t xml:space="preserve"> keret</w:t>
      </w:r>
      <w:r w:rsidR="00367CFA" w:rsidRPr="006208BF">
        <w:rPr>
          <w:rFonts w:ascii="Georgia" w:hAnsi="Georgia" w:cs="Times New Roman"/>
          <w:bCs/>
        </w:rPr>
        <w:t>é</w:t>
      </w:r>
      <w:r w:rsidR="000B7FAD" w:rsidRPr="006208BF">
        <w:rPr>
          <w:rFonts w:ascii="Georgia" w:hAnsi="Georgia" w:cs="Times New Roman"/>
          <w:bCs/>
        </w:rPr>
        <w:t>ben a témavezetők is jelképes díjazásban részesültek.</w:t>
      </w:r>
      <w:r w:rsidR="000B7FAD" w:rsidRPr="006208BF">
        <w:rPr>
          <w:rStyle w:val="FootnoteReference"/>
          <w:rFonts w:ascii="Georgia" w:hAnsi="Georgia" w:cs="Times New Roman"/>
          <w:bCs/>
        </w:rPr>
        <w:footnoteReference w:id="4"/>
      </w:r>
    </w:p>
    <w:p w14:paraId="5DEC9BD1" w14:textId="068D1ED2" w:rsidR="005C402F" w:rsidRPr="006208BF" w:rsidRDefault="000B7FAD" w:rsidP="00A7171B">
      <w:pPr>
        <w:spacing w:after="0"/>
        <w:jc w:val="both"/>
        <w:rPr>
          <w:rFonts w:ascii="Georgia" w:hAnsi="Georgia" w:cs="Times New Roman"/>
        </w:rPr>
      </w:pPr>
      <w:r w:rsidRPr="006208BF">
        <w:rPr>
          <w:rFonts w:ascii="Georgia" w:hAnsi="Georgia" w:cs="Times New Roman"/>
          <w:bCs/>
        </w:rPr>
        <w:tab/>
        <w:t xml:space="preserve">Doktorandusz és témavezető </w:t>
      </w:r>
      <w:r w:rsidR="00EF3322" w:rsidRPr="006208BF">
        <w:rPr>
          <w:rFonts w:ascii="Georgia" w:hAnsi="Georgia" w:cs="Times New Roman"/>
          <w:bCs/>
        </w:rPr>
        <w:t>közötti együttműködésben</w:t>
      </w:r>
      <w:r w:rsidRPr="006208BF">
        <w:rPr>
          <w:rFonts w:ascii="Georgia" w:hAnsi="Georgia" w:cs="Times New Roman"/>
          <w:bCs/>
        </w:rPr>
        <w:t xml:space="preserve"> r</w:t>
      </w:r>
      <w:r w:rsidR="00EF3322" w:rsidRPr="006208BF">
        <w:rPr>
          <w:rFonts w:ascii="Georgia" w:hAnsi="Georgia" w:cs="Times New Roman"/>
          <w:bCs/>
        </w:rPr>
        <w:t>endszerszi</w:t>
      </w:r>
      <w:r w:rsidRPr="006208BF">
        <w:rPr>
          <w:rFonts w:ascii="Georgia" w:hAnsi="Georgia" w:cs="Times New Roman"/>
          <w:bCs/>
        </w:rPr>
        <w:t xml:space="preserve">ntű változásnak </w:t>
      </w:r>
      <w:r w:rsidR="00A2016C" w:rsidRPr="006208BF">
        <w:rPr>
          <w:rFonts w:ascii="Georgia" w:hAnsi="Georgia" w:cs="Times New Roman"/>
          <w:bCs/>
        </w:rPr>
        <w:t>tekinthet</w:t>
      </w:r>
      <w:r w:rsidR="00367CFA" w:rsidRPr="006208BF">
        <w:rPr>
          <w:rFonts w:ascii="Georgia" w:hAnsi="Georgia" w:cs="Times New Roman"/>
          <w:bCs/>
        </w:rPr>
        <w:t>ő</w:t>
      </w:r>
      <w:r w:rsidR="00A2016C" w:rsidRPr="006208BF">
        <w:rPr>
          <w:rFonts w:ascii="Georgia" w:hAnsi="Georgia" w:cs="Times New Roman"/>
          <w:bCs/>
        </w:rPr>
        <w:t xml:space="preserve"> a </w:t>
      </w:r>
      <w:r w:rsidR="00EF3322" w:rsidRPr="006208BF">
        <w:rPr>
          <w:rFonts w:ascii="Georgia" w:hAnsi="Georgia" w:cs="Times New Roman"/>
          <w:bCs/>
        </w:rPr>
        <w:t xml:space="preserve">2020-ban elindult </w:t>
      </w:r>
      <w:r w:rsidR="00A2016C" w:rsidRPr="006208BF">
        <w:rPr>
          <w:rFonts w:ascii="Georgia" w:hAnsi="Georgia" w:cs="Times New Roman"/>
          <w:bCs/>
        </w:rPr>
        <w:t>Ko</w:t>
      </w:r>
      <w:r w:rsidR="00367CFA" w:rsidRPr="006208BF">
        <w:rPr>
          <w:rFonts w:ascii="Georgia" w:hAnsi="Georgia" w:cs="Times New Roman"/>
          <w:bCs/>
        </w:rPr>
        <w:t>o</w:t>
      </w:r>
      <w:r w:rsidR="00A2016C" w:rsidRPr="006208BF">
        <w:rPr>
          <w:rFonts w:ascii="Georgia" w:hAnsi="Georgia" w:cs="Times New Roman"/>
          <w:bCs/>
        </w:rPr>
        <w:t>perat</w:t>
      </w:r>
      <w:r w:rsidR="00367CFA" w:rsidRPr="006208BF">
        <w:rPr>
          <w:rFonts w:ascii="Georgia" w:hAnsi="Georgia" w:cs="Times New Roman"/>
          <w:bCs/>
        </w:rPr>
        <w:t>í</w:t>
      </w:r>
      <w:r w:rsidR="00A2016C" w:rsidRPr="006208BF">
        <w:rPr>
          <w:rFonts w:ascii="Georgia" w:hAnsi="Georgia" w:cs="Times New Roman"/>
          <w:bCs/>
        </w:rPr>
        <w:t>v</w:t>
      </w:r>
      <w:r w:rsidR="00360B52" w:rsidRPr="006208BF">
        <w:rPr>
          <w:rFonts w:ascii="Georgia" w:hAnsi="Georgia" w:cs="Times New Roman"/>
          <w:bCs/>
        </w:rPr>
        <w:t xml:space="preserve"> Doktori Program, amiben jelenleg három ösztöndíjasunk részesül (</w:t>
      </w:r>
      <w:r w:rsidR="007244E4" w:rsidRPr="006208BF">
        <w:rPr>
          <w:rFonts w:ascii="Georgia" w:hAnsi="Georgia" w:cs="Times New Roman"/>
          <w:bCs/>
        </w:rPr>
        <w:t xml:space="preserve">Ökrös </w:t>
      </w:r>
      <w:r w:rsidR="00360B52" w:rsidRPr="006208BF">
        <w:rPr>
          <w:rFonts w:ascii="Georgia" w:hAnsi="Georgia" w:cs="Times New Roman"/>
          <w:bCs/>
        </w:rPr>
        <w:t xml:space="preserve">Fruzsiana, Péterfi Jolán, </w:t>
      </w:r>
      <w:r w:rsidR="00EF3322" w:rsidRPr="006208BF">
        <w:rPr>
          <w:rFonts w:ascii="Georgia" w:hAnsi="Georgia" w:cs="Times New Roman"/>
          <w:bCs/>
        </w:rPr>
        <w:t>Pári András</w:t>
      </w:r>
      <w:r w:rsidR="007244E4" w:rsidRPr="006208BF">
        <w:rPr>
          <w:rFonts w:ascii="Georgia" w:hAnsi="Georgia" w:cs="Times New Roman"/>
          <w:bCs/>
        </w:rPr>
        <w:t>)</w:t>
      </w:r>
      <w:r w:rsidR="008B736D" w:rsidRPr="006208BF">
        <w:rPr>
          <w:rFonts w:ascii="Georgia" w:hAnsi="Georgia" w:cs="Times New Roman"/>
        </w:rPr>
        <w:t xml:space="preserve"> érintett.</w:t>
      </w:r>
    </w:p>
    <w:p w14:paraId="4CD69294" w14:textId="335FFA4A" w:rsidR="00B23659" w:rsidRPr="006208BF" w:rsidRDefault="00DB0A20" w:rsidP="00A7171B">
      <w:pPr>
        <w:spacing w:after="0" w:line="240" w:lineRule="auto"/>
        <w:ind w:firstLine="708"/>
        <w:jc w:val="both"/>
        <w:rPr>
          <w:rFonts w:ascii="Georgia" w:hAnsi="Georgia" w:cs="Times New Roman"/>
        </w:rPr>
      </w:pPr>
      <w:r w:rsidRPr="006208BF">
        <w:rPr>
          <w:rFonts w:ascii="Georgia" w:hAnsi="Georgia" w:cs="Times New Roman"/>
        </w:rPr>
        <w:t>A doktor</w:t>
      </w:r>
      <w:r w:rsidR="008B736D" w:rsidRPr="006208BF">
        <w:rPr>
          <w:rFonts w:ascii="Georgia" w:hAnsi="Georgia" w:cs="Times New Roman"/>
        </w:rPr>
        <w:t xml:space="preserve">i </w:t>
      </w:r>
      <w:r w:rsidRPr="006208BF">
        <w:rPr>
          <w:rFonts w:ascii="Georgia" w:hAnsi="Georgia" w:cs="Times New Roman"/>
        </w:rPr>
        <w:t>hallgatók a képzés során az iskola vezetőjé</w:t>
      </w:r>
      <w:r w:rsidR="00994310" w:rsidRPr="006208BF">
        <w:rPr>
          <w:rFonts w:ascii="Georgia" w:hAnsi="Georgia" w:cs="Times New Roman"/>
        </w:rPr>
        <w:t>nek megkeresésével, illetve a vezető</w:t>
      </w:r>
      <w:r w:rsidRPr="006208BF">
        <w:rPr>
          <w:rFonts w:ascii="Georgia" w:hAnsi="Georgia" w:cs="Times New Roman"/>
        </w:rPr>
        <w:t>hez írt kérelemben jelezhetik, ha témavezető- vagy témaváltást szeretnének kezdeményezni, illetve ha új (társ)témavezető bevonását kérik. A kérelem engedélyezéséről a DT soron következő ülésén döntenek a tagok.</w:t>
      </w:r>
    </w:p>
    <w:p w14:paraId="5988922E" w14:textId="77777777" w:rsidR="00B23659" w:rsidRPr="006208BF" w:rsidRDefault="00B23659" w:rsidP="00A7171B">
      <w:pPr>
        <w:spacing w:after="0" w:line="240" w:lineRule="auto"/>
        <w:jc w:val="both"/>
        <w:rPr>
          <w:rFonts w:ascii="Georgia" w:hAnsi="Georgia" w:cs="Times New Roman"/>
        </w:rPr>
      </w:pPr>
    </w:p>
    <w:p w14:paraId="41C35089" w14:textId="6484B302" w:rsidR="00F63F1C" w:rsidRPr="00BB4A21" w:rsidRDefault="00062F11"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3. </w:t>
      </w:r>
      <w:r w:rsidR="00F63F1C" w:rsidRPr="00BB4A21">
        <w:rPr>
          <w:rFonts w:ascii="Georgia" w:hAnsi="Georgia" w:cs="Times New Roman"/>
          <w:b/>
          <w:sz w:val="24"/>
          <w:szCs w:val="24"/>
        </w:rPr>
        <w:t>A doktori iskola értékelésre vonatkozó szabályai és eljárásai alkalmasak a</w:t>
      </w:r>
      <w:r w:rsidR="003635CD" w:rsidRPr="00BB4A21">
        <w:rPr>
          <w:rFonts w:ascii="Georgia" w:hAnsi="Georgia" w:cs="Times New Roman"/>
          <w:b/>
          <w:sz w:val="24"/>
          <w:szCs w:val="24"/>
        </w:rPr>
        <w:t xml:space="preserve"> hallgatók </w:t>
      </w:r>
      <w:r w:rsidR="00462619" w:rsidRPr="00BB4A21">
        <w:rPr>
          <w:rFonts w:ascii="Georgia" w:hAnsi="Georgia" w:cs="Times New Roman"/>
          <w:b/>
          <w:sz w:val="24"/>
          <w:szCs w:val="24"/>
        </w:rPr>
        <w:t>előrehaladás</w:t>
      </w:r>
      <w:r w:rsidR="003635CD" w:rsidRPr="00BB4A21">
        <w:rPr>
          <w:rFonts w:ascii="Georgia" w:hAnsi="Georgia" w:cs="Times New Roman"/>
          <w:b/>
          <w:sz w:val="24"/>
          <w:szCs w:val="24"/>
        </w:rPr>
        <w:t>ának</w:t>
      </w:r>
      <w:r w:rsidR="00462619" w:rsidRPr="00BB4A21">
        <w:rPr>
          <w:rFonts w:ascii="Georgia" w:hAnsi="Georgia" w:cs="Times New Roman"/>
          <w:b/>
          <w:sz w:val="24"/>
          <w:szCs w:val="24"/>
        </w:rPr>
        <w:t xml:space="preserve"> </w:t>
      </w:r>
      <w:r w:rsidR="003635CD" w:rsidRPr="00BB4A21">
        <w:rPr>
          <w:rFonts w:ascii="Georgia" w:hAnsi="Georgia" w:cs="Times New Roman"/>
          <w:b/>
          <w:sz w:val="24"/>
          <w:szCs w:val="24"/>
        </w:rPr>
        <w:t>nyomonkövetésére</w:t>
      </w:r>
      <w:r w:rsidR="00462619" w:rsidRPr="00BB4A21">
        <w:rPr>
          <w:rFonts w:ascii="Georgia" w:hAnsi="Georgia" w:cs="Times New Roman"/>
          <w:b/>
          <w:sz w:val="24"/>
          <w:szCs w:val="24"/>
        </w:rPr>
        <w:t>,</w:t>
      </w:r>
      <w:r w:rsidR="00F63F1C" w:rsidRPr="00BB4A21">
        <w:rPr>
          <w:rFonts w:ascii="Georgia" w:hAnsi="Georgia" w:cs="Times New Roman"/>
          <w:b/>
          <w:sz w:val="24"/>
          <w:szCs w:val="24"/>
        </w:rPr>
        <w:t xml:space="preserve"> az értékelés pártatlansága biztosított.</w:t>
      </w:r>
    </w:p>
    <w:p w14:paraId="7D59273E" w14:textId="2D8DB98E" w:rsidR="00E135A2" w:rsidRPr="00BB4A21" w:rsidRDefault="19CFD62B"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Hogyan biztosítják az értékelési kritériumrendszer előzetes nyilvánosságát és következetes alkalmazását? Hogyan történik a bíráló bizottság</w:t>
      </w:r>
      <w:r w:rsidR="3BFF5C51" w:rsidRPr="00BB4A21">
        <w:rPr>
          <w:rFonts w:ascii="Georgia" w:hAnsi="Georgia" w:cs="Times New Roman"/>
          <w:i/>
          <w:iCs/>
          <w:sz w:val="20"/>
          <w:szCs w:val="20"/>
        </w:rPr>
        <w:t>ok</w:t>
      </w:r>
      <w:r w:rsidRPr="00BB4A21">
        <w:rPr>
          <w:rFonts w:ascii="Georgia" w:hAnsi="Georgia" w:cs="Times New Roman"/>
          <w:i/>
          <w:iCs/>
          <w:sz w:val="20"/>
          <w:szCs w:val="20"/>
        </w:rPr>
        <w:t xml:space="preserve"> tagjainak kiválasztása</w:t>
      </w:r>
      <w:r w:rsidR="2480B326" w:rsidRPr="00BB4A21">
        <w:rPr>
          <w:rFonts w:ascii="Georgia" w:hAnsi="Georgia" w:cs="Times New Roman"/>
          <w:i/>
          <w:iCs/>
          <w:sz w:val="20"/>
          <w:szCs w:val="20"/>
        </w:rPr>
        <w:t>;</w:t>
      </w:r>
      <w:r w:rsidR="39AA5C8F" w:rsidRPr="00BB4A21">
        <w:rPr>
          <w:rFonts w:ascii="Georgia" w:hAnsi="Georgia" w:cs="Times New Roman"/>
          <w:i/>
          <w:iCs/>
          <w:sz w:val="20"/>
          <w:szCs w:val="20"/>
        </w:rPr>
        <w:t xml:space="preserve"> a</w:t>
      </w:r>
      <w:r w:rsidRPr="00BB4A21">
        <w:rPr>
          <w:rFonts w:ascii="Georgia" w:hAnsi="Georgia" w:cs="Times New Roman"/>
          <w:i/>
          <w:iCs/>
          <w:sz w:val="20"/>
          <w:szCs w:val="20"/>
        </w:rPr>
        <w:t xml:space="preserve"> jogszabályi előírásokon kívül vannak-e további belső szabályok? Előfordult-e olyan eset az utóbbi öt évben, hogy a doktori tanács tagjai komolyan kifogásolták egy értekezés színvonalát? Idegen nyelvű értekezések esetén elvárás a nyelvi lektorálás? Milyen visszajelzéseket kapott a doktori iskola az értékelésre vonatkozóan a doktoranduszoktól az önértékelés által lefedett időszakban, és mit változtattak/terveznek változtatni ezek alapján? Hogyan biztosított az egyéni felkészülőkre vonatkozó szabályok és eljárások illeszkedése az általános szabályokhoz? Milyen formális fellebbezési lehetőségek léteznek a doktoranduszok számára</w:t>
      </w:r>
      <w:r w:rsidR="00E135A2" w:rsidRPr="00BB4A21">
        <w:rPr>
          <w:rFonts w:ascii="Georgia" w:hAnsi="Georgia" w:cs="Times New Roman"/>
          <w:i/>
          <w:iCs/>
          <w:sz w:val="20"/>
          <w:szCs w:val="20"/>
        </w:rPr>
        <w:t xml:space="preserve">? </w:t>
      </w:r>
    </w:p>
    <w:p w14:paraId="15854D25" w14:textId="77777777" w:rsidR="00FB1406" w:rsidRPr="006208BF" w:rsidRDefault="00FB1406" w:rsidP="00A7171B">
      <w:pPr>
        <w:spacing w:after="0" w:line="240" w:lineRule="auto"/>
        <w:jc w:val="both"/>
        <w:rPr>
          <w:rFonts w:ascii="Georgia" w:hAnsi="Georgia" w:cs="Times New Roman"/>
        </w:rPr>
      </w:pPr>
    </w:p>
    <w:p w14:paraId="4C40C200" w14:textId="5CADE05E" w:rsidR="00587DA0" w:rsidRPr="006208BF" w:rsidRDefault="00587DA0" w:rsidP="00A7171B">
      <w:pPr>
        <w:spacing w:after="0" w:line="240" w:lineRule="auto"/>
        <w:jc w:val="both"/>
        <w:rPr>
          <w:rFonts w:ascii="Georgia" w:hAnsi="Georgia" w:cs="Times New Roman"/>
        </w:rPr>
      </w:pPr>
      <w:r w:rsidRPr="006208BF">
        <w:rPr>
          <w:rFonts w:ascii="Georgia" w:hAnsi="Georgia" w:cs="Times New Roman"/>
        </w:rPr>
        <w:t xml:space="preserve">A felvételi vizsgákra, a komplex vizsgára, a doktori értekezés benyújtására és a habilitációs pályázat elindítására vonatkozóan is a magasabb szintű, egyetemi és tudományterületi dokumentumokkal összhangban az DSZDI Doktori Tanácsa dolgozta ki és fogadta el, illetve újítja meg időről időre az értékelési szempontrendszert. Ezek részletes bemutatása a doktori iskola honlapján szabadon elérhető. </w:t>
      </w:r>
    </w:p>
    <w:p w14:paraId="6B5F587B" w14:textId="4CA22F02" w:rsidR="00587DA0" w:rsidRPr="006208BF" w:rsidRDefault="00587DA0" w:rsidP="00A7171B">
      <w:pPr>
        <w:spacing w:after="0" w:line="240" w:lineRule="auto"/>
        <w:ind w:firstLine="708"/>
        <w:jc w:val="both"/>
        <w:rPr>
          <w:rFonts w:ascii="Georgia" w:hAnsi="Georgia" w:cs="Times New Roman"/>
        </w:rPr>
      </w:pPr>
      <w:r w:rsidRPr="006208BF">
        <w:rPr>
          <w:rFonts w:ascii="Georgia" w:hAnsi="Georgia" w:cs="Times New Roman"/>
        </w:rPr>
        <w:t>A felvételi, illetve a bíráló bizottságok elnökét, tagjait és póttagjait (a műhelyviták, a védések, illetve a habilitációs pályázatok esetén is) első körben a DT ülésén jelölik ki a tagok. Ezt követően a doktori iskola vezetője írásban a Bölcsészet- és Társadalomtudományi Doktori Tanács elé terjeszti a bizottságok összetételét. Ha ott jóváhagyásra kerülnek a tagok, akkor először az opponenseket</w:t>
      </w:r>
      <w:r w:rsidR="00FF6383" w:rsidRPr="006208BF">
        <w:rPr>
          <w:rFonts w:ascii="Georgia" w:hAnsi="Georgia" w:cs="Times New Roman"/>
        </w:rPr>
        <w:t xml:space="preserve">, </w:t>
      </w:r>
      <w:r w:rsidRPr="006208BF">
        <w:rPr>
          <w:rFonts w:ascii="Georgia" w:hAnsi="Georgia" w:cs="Times New Roman"/>
        </w:rPr>
        <w:t>illetve a habitusvizsgálókat, majd (pozitív értékelések beérkezése esetén) a bizottsági elnököt és tagokat a doktori iskola vezetője kéri fel.</w:t>
      </w:r>
    </w:p>
    <w:p w14:paraId="60436B89" w14:textId="0E4167FB" w:rsidR="00E135A2" w:rsidRPr="006208BF" w:rsidRDefault="00587DA0" w:rsidP="00A7171B">
      <w:pPr>
        <w:spacing w:after="0" w:line="240" w:lineRule="auto"/>
        <w:ind w:firstLine="708"/>
        <w:jc w:val="both"/>
        <w:rPr>
          <w:rFonts w:ascii="Georgia" w:hAnsi="Georgia" w:cs="Times New Roman"/>
        </w:rPr>
      </w:pPr>
      <w:r w:rsidRPr="006208BF">
        <w:rPr>
          <w:rFonts w:ascii="Georgia" w:hAnsi="Georgia" w:cs="Times New Roman"/>
        </w:rPr>
        <w:t xml:space="preserve">Mielőtt egy doktori értekezést műhelyvitára, majd védésre benyújt egy doktorjelölt, a doktori iskola vezetőjének a témavezető egy ehhez készített, az </w:t>
      </w:r>
      <w:r w:rsidR="002F3DD6" w:rsidRPr="006208BF">
        <w:rPr>
          <w:rFonts w:ascii="Georgia" w:hAnsi="Georgia" w:cs="Times New Roman"/>
        </w:rPr>
        <w:t>DSZDI</w:t>
      </w:r>
      <w:r w:rsidRPr="006208BF">
        <w:rPr>
          <w:rFonts w:ascii="Georgia" w:hAnsi="Georgia" w:cs="Times New Roman"/>
        </w:rPr>
        <w:t xml:space="preserve"> honlapján elérhető formanyomtatványon írásban nyilatkozatot ad arról, hogy az értekezés benyújtásához hozzájárul. A DT tagjai ezt követően a tanács soron következő ülésén közösen áttekintik, hogy az értekezés opponensekhez kerülhet-e.</w:t>
      </w:r>
    </w:p>
    <w:p w14:paraId="086F82F2" w14:textId="705D9F02" w:rsidR="00B23659" w:rsidRPr="006208BF" w:rsidRDefault="00587DA0" w:rsidP="00A7171B">
      <w:pPr>
        <w:spacing w:after="0" w:line="240" w:lineRule="auto"/>
        <w:jc w:val="both"/>
        <w:rPr>
          <w:rFonts w:ascii="Georgia" w:hAnsi="Georgia" w:cs="Times New Roman"/>
        </w:rPr>
      </w:pPr>
      <w:r w:rsidRPr="006208BF">
        <w:rPr>
          <w:rFonts w:ascii="Georgia" w:hAnsi="Georgia" w:cs="Times New Roman"/>
        </w:rPr>
        <w:tab/>
        <w:t>A doktoranduszok a doktori iskola vezetőjéhez és/vagy a DOK-hoz fordulhatnak panasszal. A DOK Alapszabályzatában többek között szerepelnek ezek a jogkörök: a PTE DOK „e.) elősegíti az oktatói és a hallgatói tanszabadság megvalósítását, fellép a jogos doktorandusz érdekek védelme érdekében; f.) a doktoranduszok hatékony érdekvédelme céljából folyamatosan egyezteti álláspontját és konszenzusos döntésekre törekszik az Egyetem valamennyi szervezeti egységével; g.) szorgalmazza a doktoranduszokat (és doktorjelölteket) érintő egyetem szabályozás betartását, és őrködik azok jogi normáknak való megfelelősége felett; h.) ellátja az Egyetem doktoranduszainak (és doktorjelöltjeinek) érdekképviseletét; i.) a doktoranduszok (és doktorjelöltek) hatékony érdekvédelme céljából szorosan együttműködik a Doktoranduszok Országos Szövetségével (a továbbiakban: DOSz), valamint annak Tudományos Osztályaival.”</w:t>
      </w:r>
      <w:r w:rsidRPr="006208BF">
        <w:rPr>
          <w:rStyle w:val="FootnoteReference"/>
          <w:rFonts w:ascii="Georgia" w:hAnsi="Georgia" w:cs="Times New Roman"/>
        </w:rPr>
        <w:footnoteReference w:id="5"/>
      </w:r>
    </w:p>
    <w:p w14:paraId="327276DB" w14:textId="77777777" w:rsidR="00B23659" w:rsidRPr="006208BF" w:rsidRDefault="00B23659" w:rsidP="00A7171B">
      <w:pPr>
        <w:spacing w:after="0" w:line="240" w:lineRule="auto"/>
        <w:jc w:val="both"/>
        <w:rPr>
          <w:rFonts w:ascii="Georgia" w:hAnsi="Georgia" w:cs="Times New Roman"/>
        </w:rPr>
      </w:pPr>
    </w:p>
    <w:p w14:paraId="0C517A2B" w14:textId="5496EBEE" w:rsidR="00F63F1C" w:rsidRPr="00BB4A21" w:rsidRDefault="00062F11"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4. </w:t>
      </w:r>
      <w:r w:rsidR="00F63F1C" w:rsidRPr="00BB4A21">
        <w:rPr>
          <w:rFonts w:ascii="Georgia" w:hAnsi="Georgia" w:cs="Times New Roman"/>
          <w:b/>
          <w:sz w:val="24"/>
          <w:szCs w:val="24"/>
        </w:rPr>
        <w:t>A doktori iskola elősegíti a doktoranduszok oktatói/kutatói orientációját, foglalkoztathatóságát és aktív állampolgári szerepvállalását.</w:t>
      </w:r>
    </w:p>
    <w:p w14:paraId="2CC86B42" w14:textId="7B41BE3A" w:rsidR="00F63F1C" w:rsidRPr="00BB4A21" w:rsidRDefault="19CFD62B"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 xml:space="preserve">Miként készítik fel a doktoranduszokat a pályázati programokra, </w:t>
      </w:r>
      <w:r w:rsidR="00E135A2" w:rsidRPr="00BB4A21">
        <w:rPr>
          <w:rFonts w:ascii="Georgia" w:hAnsi="Georgia" w:cs="Times New Roman"/>
          <w:i/>
          <w:iCs/>
          <w:sz w:val="20"/>
          <w:szCs w:val="20"/>
        </w:rPr>
        <w:t xml:space="preserve">az oktatási tevékenységre, </w:t>
      </w:r>
      <w:r w:rsidRPr="00BB4A21">
        <w:rPr>
          <w:rFonts w:ascii="Georgia" w:hAnsi="Georgia" w:cs="Times New Roman"/>
          <w:i/>
          <w:iCs/>
          <w:sz w:val="20"/>
          <w:szCs w:val="20"/>
        </w:rPr>
        <w:t>a kutatási projektek menedzselésére, a kutatások szellemi tulajdonjogi kérdéseinek kezelésére? Hogyan ösztönzik az autonóm látásmód fejl</w:t>
      </w:r>
      <w:r w:rsidR="3AE86ADC" w:rsidRPr="00BB4A21">
        <w:rPr>
          <w:rFonts w:ascii="Georgia" w:hAnsi="Georgia" w:cs="Times New Roman"/>
          <w:i/>
          <w:iCs/>
          <w:sz w:val="20"/>
          <w:szCs w:val="20"/>
        </w:rPr>
        <w:t>ődését</w:t>
      </w:r>
      <w:r w:rsidRPr="00BB4A21">
        <w:rPr>
          <w:rFonts w:ascii="Georgia" w:hAnsi="Georgia" w:cs="Times New Roman"/>
          <w:i/>
          <w:iCs/>
          <w:sz w:val="20"/>
          <w:szCs w:val="20"/>
        </w:rPr>
        <w:t xml:space="preserve">, az együttműködést ipari és/vagy kutatóintézeti partnerekkel? Milyen ismeretterjesztő, szemléletformáló, helyi gazdaságfejlesztést segítő, társadalmi kihívások kezelését célzó, illetve egyéb </w:t>
      </w:r>
      <w:r w:rsidR="1EF0E9F5" w:rsidRPr="00BB4A21">
        <w:rPr>
          <w:rFonts w:ascii="Georgia" w:hAnsi="Georgia" w:cs="Times New Roman"/>
          <w:i/>
          <w:iCs/>
          <w:sz w:val="20"/>
          <w:szCs w:val="20"/>
        </w:rPr>
        <w:t>harmadik</w:t>
      </w:r>
      <w:r w:rsidRPr="00BB4A21">
        <w:rPr>
          <w:rFonts w:ascii="Georgia" w:hAnsi="Georgia" w:cs="Times New Roman"/>
          <w:i/>
          <w:iCs/>
          <w:sz w:val="20"/>
          <w:szCs w:val="20"/>
        </w:rPr>
        <w:t xml:space="preserve"> missziós programokba vonják be a doktoranduszokat?</w:t>
      </w:r>
    </w:p>
    <w:p w14:paraId="2775F522" w14:textId="77777777" w:rsidR="00B23659" w:rsidRPr="00BB4A21" w:rsidRDefault="00B23659" w:rsidP="00A7171B">
      <w:pPr>
        <w:spacing w:after="0" w:line="240" w:lineRule="auto"/>
        <w:jc w:val="both"/>
        <w:rPr>
          <w:rFonts w:ascii="Georgia" w:hAnsi="Georgia" w:cs="Times New Roman"/>
          <w:sz w:val="20"/>
          <w:szCs w:val="20"/>
        </w:rPr>
      </w:pPr>
    </w:p>
    <w:p w14:paraId="7349E95F" w14:textId="7B333969" w:rsidR="00B23659" w:rsidRPr="006208BF" w:rsidRDefault="00587DA0" w:rsidP="00A7171B">
      <w:pPr>
        <w:spacing w:after="0" w:line="240" w:lineRule="auto"/>
        <w:jc w:val="both"/>
        <w:rPr>
          <w:rFonts w:ascii="Georgia" w:hAnsi="Georgia" w:cs="Times New Roman"/>
        </w:rPr>
      </w:pPr>
      <w:r w:rsidRPr="006208BF">
        <w:rPr>
          <w:rFonts w:ascii="Georgia" w:hAnsi="Georgia" w:cs="Times New Roman"/>
        </w:rPr>
        <w:t>Az aktív kutatói és</w:t>
      </w:r>
      <w:r w:rsidR="009B17A4" w:rsidRPr="006208BF">
        <w:rPr>
          <w:rFonts w:ascii="Georgia" w:hAnsi="Georgia" w:cs="Times New Roman"/>
        </w:rPr>
        <w:t xml:space="preserve"> </w:t>
      </w:r>
      <w:r w:rsidRPr="006208BF">
        <w:rPr>
          <w:rFonts w:ascii="Georgia" w:hAnsi="Georgia" w:cs="Times New Roman"/>
        </w:rPr>
        <w:t xml:space="preserve">értelmiségi szerepvállalásra </w:t>
      </w:r>
      <w:r w:rsidR="009B17A4" w:rsidRPr="006208BF">
        <w:rPr>
          <w:rFonts w:ascii="Georgia" w:hAnsi="Georgia" w:cs="Times New Roman"/>
        </w:rPr>
        <w:t xml:space="preserve">való képessé válását </w:t>
      </w:r>
      <w:r w:rsidRPr="006208BF">
        <w:rPr>
          <w:rFonts w:ascii="Georgia" w:hAnsi="Georgia" w:cs="Times New Roman"/>
        </w:rPr>
        <w:t>a DS</w:t>
      </w:r>
      <w:r w:rsidR="009B17A4" w:rsidRPr="006208BF">
        <w:rPr>
          <w:rFonts w:ascii="Georgia" w:hAnsi="Georgia" w:cs="Times New Roman"/>
        </w:rPr>
        <w:t>Z</w:t>
      </w:r>
      <w:r w:rsidRPr="006208BF">
        <w:rPr>
          <w:rFonts w:ascii="Georgia" w:hAnsi="Georgia" w:cs="Times New Roman"/>
        </w:rPr>
        <w:t xml:space="preserve">DI </w:t>
      </w:r>
      <w:r w:rsidR="009B17A4" w:rsidRPr="006208BF">
        <w:rPr>
          <w:rFonts w:ascii="Georgia" w:hAnsi="Georgia" w:cs="Times New Roman"/>
        </w:rPr>
        <w:t xml:space="preserve">a „bevonás” általános gyakorlatával teremti meg. A hallgatók a konferenciák szervezése és lebonyolítása során, a kutatási programok kialakítása során, a képzési gyakorlatok során ismerhetik meg az aktív kutatói szerepvállalás formális keretfeltételeit, sajátíthatják el annak „láthatatlan” elemeit. </w:t>
      </w:r>
      <w:r w:rsidR="003B484A" w:rsidRPr="006208BF">
        <w:rPr>
          <w:rFonts w:ascii="Georgia" w:hAnsi="Georgia" w:cs="Times New Roman"/>
        </w:rPr>
        <w:t xml:space="preserve">A hallgatók részt vettek a fent említett nemzetközi </w:t>
      </w:r>
      <w:r w:rsidR="002F3DD6" w:rsidRPr="006208BF">
        <w:rPr>
          <w:rFonts w:ascii="Georgia" w:hAnsi="Georgia" w:cs="Times New Roman"/>
        </w:rPr>
        <w:t>ESHD konferencia</w:t>
      </w:r>
      <w:r w:rsidR="003B484A" w:rsidRPr="006208BF">
        <w:rPr>
          <w:rFonts w:ascii="Georgia" w:hAnsi="Georgia" w:cs="Times New Roman"/>
        </w:rPr>
        <w:t xml:space="preserve"> szervezésében. </w:t>
      </w:r>
      <w:r w:rsidR="00367CFA" w:rsidRPr="006208BF">
        <w:rPr>
          <w:rFonts w:ascii="Georgia" w:hAnsi="Georgia" w:cs="Times New Roman"/>
        </w:rPr>
        <w:t>A doktorandusz hallgatók lehetőséget kapnak az egyetemi oktatási programok megvalósításában történő közreműködésre, előadások tartására, vizsgáztatásba való bekapcsolódásra, illetve innovációs folyamatok támogatásában mentorként történő közreműködésre.</w:t>
      </w:r>
    </w:p>
    <w:p w14:paraId="758AE169" w14:textId="77777777" w:rsidR="00B23659" w:rsidRPr="006208BF" w:rsidRDefault="00B23659" w:rsidP="00A7171B">
      <w:pPr>
        <w:spacing w:after="0" w:line="240" w:lineRule="auto"/>
        <w:jc w:val="both"/>
        <w:rPr>
          <w:rFonts w:ascii="Georgia" w:hAnsi="Georgia" w:cs="Times New Roman"/>
        </w:rPr>
      </w:pPr>
    </w:p>
    <w:p w14:paraId="680FF01E" w14:textId="77777777" w:rsidR="00F63F1C" w:rsidRPr="00BB4A21" w:rsidRDefault="00F63F1C" w:rsidP="00A7171B">
      <w:pPr>
        <w:pStyle w:val="Heading3"/>
        <w:spacing w:before="0" w:after="0"/>
        <w:jc w:val="both"/>
        <w:rPr>
          <w:rFonts w:ascii="Georgia" w:hAnsi="Georgia" w:cs="Times New Roman"/>
          <w:sz w:val="32"/>
          <w:szCs w:val="32"/>
        </w:rPr>
      </w:pPr>
      <w:bookmarkStart w:id="9" w:name="_Toc120184987"/>
      <w:r w:rsidRPr="00BB4A21">
        <w:rPr>
          <w:rFonts w:ascii="Georgia" w:hAnsi="Georgia" w:cs="Times New Roman"/>
          <w:sz w:val="32"/>
          <w:szCs w:val="32"/>
        </w:rPr>
        <w:t>ESG 1.4 A hallgatók felvétele, előrehaladása, tanulmányaik elismerése és a képesítés odaítélése</w:t>
      </w:r>
      <w:bookmarkEnd w:id="9"/>
    </w:p>
    <w:p w14:paraId="3C00F8B1" w14:textId="21475B89" w:rsidR="00F63F1C" w:rsidRPr="00BB4A21" w:rsidRDefault="00F63F1C"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color w:val="002060"/>
        </w:rPr>
      </w:pPr>
      <w:r w:rsidRPr="00BB4A21">
        <w:rPr>
          <w:rFonts w:ascii="Georgia" w:hAnsi="Georgia" w:cs="Times New Roman"/>
          <w:b/>
          <w:color w:val="002060"/>
        </w:rPr>
        <w:t>Sztenderd:</w:t>
      </w:r>
      <w:r w:rsidRPr="00BB4A21">
        <w:rPr>
          <w:rFonts w:ascii="Georgia" w:hAnsi="Georgia" w:cs="Times New Roman"/>
          <w:color w:val="002060"/>
        </w:rPr>
        <w:t xml:space="preserve"> </w:t>
      </w:r>
      <w:r w:rsidRPr="00BB4A21">
        <w:rPr>
          <w:rFonts w:ascii="Georgia" w:hAnsi="Georgia" w:cs="Times New Roman"/>
          <w:i/>
          <w:color w:val="002060"/>
        </w:rPr>
        <w:t>Az intézmények következetesen alkalmazzák a teljes hallgatói életciklust lefedő, előzetesen meghatározott és közzétett szabályzataikat, például a hallgatók felvétele, előrehaladása, tanulmányaik elismerése és a képesítés odaítélése tekintetében.</w:t>
      </w:r>
    </w:p>
    <w:p w14:paraId="498F4EBE" w14:textId="77777777" w:rsidR="00F63F1C" w:rsidRPr="00BB4A21" w:rsidRDefault="00F63F1C" w:rsidP="00A7171B">
      <w:pPr>
        <w:spacing w:after="0" w:line="240" w:lineRule="auto"/>
        <w:jc w:val="both"/>
        <w:rPr>
          <w:rFonts w:ascii="Georgia" w:hAnsi="Georgia" w:cs="Times New Roman"/>
          <w:i/>
          <w:sz w:val="24"/>
          <w:szCs w:val="24"/>
        </w:rPr>
      </w:pPr>
    </w:p>
    <w:p w14:paraId="3241BF46" w14:textId="77777777" w:rsidR="00F63F1C" w:rsidRPr="00BB4A21" w:rsidRDefault="00F63F1C" w:rsidP="00A7171B">
      <w:pPr>
        <w:spacing w:after="0" w:line="240" w:lineRule="auto"/>
        <w:jc w:val="both"/>
        <w:rPr>
          <w:rFonts w:ascii="Georgia" w:hAnsi="Georgia" w:cs="Times New Roman"/>
          <w:b/>
          <w:i/>
          <w:sz w:val="24"/>
          <w:szCs w:val="24"/>
        </w:rPr>
      </w:pPr>
      <w:r w:rsidRPr="00BB4A21">
        <w:rPr>
          <w:rFonts w:ascii="Georgia" w:hAnsi="Georgia" w:cs="Times New Roman"/>
          <w:b/>
          <w:i/>
          <w:sz w:val="24"/>
          <w:szCs w:val="24"/>
        </w:rPr>
        <w:t>Mutassa be az alábbi szempontok teljesülését:</w:t>
      </w:r>
    </w:p>
    <w:p w14:paraId="6B6A0FD9" w14:textId="77777777" w:rsidR="006208BF" w:rsidRDefault="006208BF" w:rsidP="00A7171B">
      <w:pPr>
        <w:pStyle w:val="ListParagraph"/>
        <w:spacing w:after="0" w:line="240" w:lineRule="auto"/>
        <w:ind w:left="0"/>
        <w:jc w:val="both"/>
        <w:rPr>
          <w:rFonts w:ascii="Georgia" w:hAnsi="Georgia" w:cs="Times New Roman"/>
          <w:b/>
          <w:sz w:val="24"/>
          <w:szCs w:val="24"/>
        </w:rPr>
      </w:pPr>
    </w:p>
    <w:p w14:paraId="3A68CF25" w14:textId="35006687" w:rsidR="00F63F1C" w:rsidRPr="00BB4A21"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1. </w:t>
      </w:r>
      <w:r w:rsidR="00F63F1C" w:rsidRPr="00BB4A21">
        <w:rPr>
          <w:rFonts w:ascii="Georgia" w:hAnsi="Georgia" w:cs="Times New Roman"/>
          <w:b/>
          <w:sz w:val="24"/>
          <w:szCs w:val="24"/>
        </w:rPr>
        <w:t>A felvételi eljárás és a felvételi követelmények egyértelműen rögzítettek.</w:t>
      </w:r>
    </w:p>
    <w:p w14:paraId="1F53A3B8" w14:textId="7BDC25FA" w:rsidR="00F63F1C" w:rsidRPr="00BB4A21" w:rsidRDefault="19CFD62B" w:rsidP="00A7171B">
      <w:pPr>
        <w:spacing w:after="0" w:line="240" w:lineRule="auto"/>
        <w:jc w:val="both"/>
        <w:rPr>
          <w:rFonts w:ascii="Georgia" w:hAnsi="Georgia" w:cs="Times New Roman"/>
          <w:i/>
          <w:iCs/>
        </w:rPr>
      </w:pPr>
      <w:r w:rsidRPr="00BB4A21">
        <w:rPr>
          <w:rFonts w:ascii="Georgia" w:hAnsi="Georgia" w:cs="Times New Roman"/>
          <w:i/>
          <w:iCs/>
          <w:sz w:val="20"/>
          <w:szCs w:val="20"/>
        </w:rPr>
        <w:t xml:space="preserve">Mikor és honnan ismerhetők meg a felvételi követelmények? </w:t>
      </w:r>
      <w:r w:rsidR="3AE86ADC" w:rsidRPr="00BB4A21">
        <w:rPr>
          <w:rFonts w:ascii="Georgia" w:hAnsi="Georgia" w:cs="Times New Roman"/>
          <w:i/>
          <w:iCs/>
          <w:sz w:val="20"/>
          <w:szCs w:val="20"/>
        </w:rPr>
        <w:t xml:space="preserve">Ha </w:t>
      </w:r>
      <w:r w:rsidR="3A007B7A" w:rsidRPr="00BB4A21">
        <w:rPr>
          <w:rFonts w:ascii="Georgia" w:hAnsi="Georgia" w:cs="Times New Roman"/>
          <w:i/>
          <w:iCs/>
          <w:sz w:val="20"/>
          <w:szCs w:val="20"/>
        </w:rPr>
        <w:t xml:space="preserve">a </w:t>
      </w:r>
      <w:r w:rsidR="7F9DF7A2" w:rsidRPr="00BB4A21">
        <w:rPr>
          <w:rFonts w:ascii="Georgia" w:hAnsi="Georgia" w:cs="Times New Roman"/>
          <w:i/>
          <w:iCs/>
          <w:sz w:val="20"/>
          <w:szCs w:val="20"/>
        </w:rPr>
        <w:t>doktori iskola</w:t>
      </w:r>
      <w:r w:rsidR="3A007B7A" w:rsidRPr="00BB4A21">
        <w:rPr>
          <w:rFonts w:ascii="Georgia" w:hAnsi="Georgia" w:cs="Times New Roman"/>
          <w:i/>
          <w:iCs/>
          <w:sz w:val="20"/>
          <w:szCs w:val="20"/>
        </w:rPr>
        <w:t xml:space="preserve"> </w:t>
      </w:r>
      <w:r w:rsidR="3AE86ADC" w:rsidRPr="00BB4A21">
        <w:rPr>
          <w:rFonts w:ascii="Georgia" w:hAnsi="Georgia" w:cs="Times New Roman"/>
          <w:i/>
          <w:iCs/>
          <w:sz w:val="20"/>
          <w:szCs w:val="20"/>
        </w:rPr>
        <w:t>részt vesz a Stipendium Hungaricum (SH) programban, hogyan tudj</w:t>
      </w:r>
      <w:r w:rsidR="3223C762" w:rsidRPr="00BB4A21">
        <w:rPr>
          <w:rFonts w:ascii="Georgia" w:hAnsi="Georgia" w:cs="Times New Roman"/>
          <w:i/>
          <w:iCs/>
          <w:sz w:val="20"/>
          <w:szCs w:val="20"/>
        </w:rPr>
        <w:t>a</w:t>
      </w:r>
      <w:r w:rsidR="3AE86ADC" w:rsidRPr="00BB4A21">
        <w:rPr>
          <w:rFonts w:ascii="Georgia" w:hAnsi="Georgia" w:cs="Times New Roman"/>
          <w:i/>
          <w:iCs/>
          <w:sz w:val="20"/>
          <w:szCs w:val="20"/>
        </w:rPr>
        <w:t xml:space="preserve"> biztosítani, hogy az SH-jelentkezők ugyanolyan elbírálásban részesüljenek a felvételi során, mint hazai társaik?</w:t>
      </w:r>
    </w:p>
    <w:p w14:paraId="69F618F0" w14:textId="350911D7" w:rsidR="00B23659" w:rsidRPr="006208BF" w:rsidRDefault="00B23659" w:rsidP="00A7171B">
      <w:pPr>
        <w:spacing w:after="0" w:line="240" w:lineRule="auto"/>
        <w:jc w:val="both"/>
        <w:rPr>
          <w:rFonts w:ascii="Georgia" w:hAnsi="Georgia" w:cs="Times New Roman"/>
        </w:rPr>
      </w:pPr>
    </w:p>
    <w:p w14:paraId="14F1971F" w14:textId="1970B8E8" w:rsidR="002F3DD6" w:rsidRPr="006208BF" w:rsidRDefault="002F3DD6" w:rsidP="00A7171B">
      <w:pPr>
        <w:spacing w:after="0" w:line="240" w:lineRule="auto"/>
        <w:jc w:val="both"/>
        <w:rPr>
          <w:rFonts w:ascii="Georgia" w:hAnsi="Georgia" w:cs="Times New Roman"/>
        </w:rPr>
      </w:pPr>
      <w:r w:rsidRPr="006208BF">
        <w:rPr>
          <w:rFonts w:ascii="Georgia" w:hAnsi="Georgia" w:cs="Times New Roman"/>
        </w:rPr>
        <w:t xml:space="preserve">A felvételi eljárás teljes folyamata egyértelműen rögzített, és több helyen közzétételre kerül minden tanév tavaszi szemeszterében (a PTE, a PTE BTK, valamint az DSZDI saját honlapján). A 2020-as év tavaszától a PTE EDT döntése nyomán </w:t>
      </w:r>
      <w:r w:rsidRPr="006208BF">
        <w:rPr>
          <w:rFonts w:ascii="Georgia" w:hAnsi="Georgia" w:cs="Times New Roman"/>
          <w:i/>
        </w:rPr>
        <w:t>központi elektronikus adatlap</w:t>
      </w:r>
      <w:r w:rsidRPr="006208BF">
        <w:rPr>
          <w:rFonts w:ascii="Georgia" w:hAnsi="Georgia" w:cs="Times New Roman"/>
        </w:rPr>
        <w:t>ot kell kitöltenie valamennyi, a PTE bármely doktori iskolájába jelentkező hallgatónak. Az DSZDI saját felvételi követelményei a doktori iskola saját honlapján , táblázatos formában elérhetők.</w:t>
      </w:r>
      <w:r w:rsidRPr="006208BF">
        <w:rPr>
          <w:rStyle w:val="FootnoteReference"/>
          <w:rFonts w:ascii="Georgia" w:hAnsi="Georgia" w:cs="Times New Roman"/>
        </w:rPr>
        <w:footnoteReference w:id="6"/>
      </w:r>
      <w:r w:rsidRPr="006208BF">
        <w:rPr>
          <w:rFonts w:ascii="Georgia" w:hAnsi="Georgia" w:cs="Times New Roman"/>
        </w:rPr>
        <w:t xml:space="preserve"> A felvételi pont- és végeredményéről a felvételizők tájékoztatást</w:t>
      </w:r>
      <w:r w:rsidR="00BC0662" w:rsidRPr="006208BF">
        <w:rPr>
          <w:rFonts w:ascii="Georgia" w:hAnsi="Georgia" w:cs="Times New Roman"/>
        </w:rPr>
        <w:t xml:space="preserve"> kapnak</w:t>
      </w:r>
      <w:r w:rsidR="00944067" w:rsidRPr="006208BF">
        <w:rPr>
          <w:rFonts w:ascii="Georgia" w:hAnsi="Georgia" w:cs="Times New Roman"/>
        </w:rPr>
        <w:t xml:space="preserve">, illetve </w:t>
      </w:r>
      <w:r w:rsidRPr="006208BF">
        <w:rPr>
          <w:rFonts w:ascii="Georgia" w:hAnsi="Georgia" w:cs="Times New Roman"/>
        </w:rPr>
        <w:t xml:space="preserve">betekintést kérhetnek az DSZDI és a PTE BTK Doktori Irodájában (ahová a doktori iskola vezetője a felvételi adatlapokat megküldi, </w:t>
      </w:r>
      <w:r w:rsidR="00944067" w:rsidRPr="006208BF">
        <w:rPr>
          <w:rFonts w:ascii="Georgia" w:hAnsi="Georgia" w:cs="Times New Roman"/>
        </w:rPr>
        <w:t xml:space="preserve">de </w:t>
      </w:r>
      <w:r w:rsidRPr="006208BF">
        <w:rPr>
          <w:rFonts w:ascii="Georgia" w:hAnsi="Georgia" w:cs="Times New Roman"/>
        </w:rPr>
        <w:t>azok a saját iktatásunkba is bekerülnek). Az elutasításra került felvételizők esetében a pontok mellé részletesebb, szöveges értékelés is készül, ezt a felvételi bizottság elnöke készíti el, és a doktori iskola vezetője összesíti, majd küldi meg a BTK Doktori Iroda vezetőjének.</w:t>
      </w:r>
      <w:r w:rsidR="00944067" w:rsidRPr="006208BF">
        <w:rPr>
          <w:rFonts w:ascii="Georgia" w:hAnsi="Georgia" w:cs="Times New Roman"/>
        </w:rPr>
        <w:t xml:space="preserve"> A döntéssel szemben az érintett jelentkezők </w:t>
      </w:r>
      <w:r w:rsidR="004039A1" w:rsidRPr="006208BF">
        <w:rPr>
          <w:rFonts w:ascii="Georgia" w:hAnsi="Georgia" w:cs="Times New Roman"/>
        </w:rPr>
        <w:t>fellebbezhetnek.</w:t>
      </w:r>
    </w:p>
    <w:p w14:paraId="37FE4683" w14:textId="47E76E96" w:rsidR="002F3DD6" w:rsidRPr="006208BF" w:rsidRDefault="002F3DD6" w:rsidP="00A7171B">
      <w:pPr>
        <w:spacing w:after="0" w:line="240" w:lineRule="auto"/>
        <w:jc w:val="both"/>
        <w:rPr>
          <w:rFonts w:ascii="Georgia" w:hAnsi="Georgia" w:cs="Times New Roman"/>
        </w:rPr>
      </w:pPr>
      <w:r w:rsidRPr="006208BF">
        <w:rPr>
          <w:rFonts w:ascii="Georgia" w:hAnsi="Georgia" w:cs="Times New Roman"/>
        </w:rPr>
        <w:t xml:space="preserve">A DSZDI a Stipendium Hungaricum programban eddig nem vett részt. </w:t>
      </w:r>
    </w:p>
    <w:p w14:paraId="08F97298" w14:textId="77777777" w:rsidR="00B23659" w:rsidRPr="006208BF" w:rsidRDefault="00B23659" w:rsidP="00A7171B">
      <w:pPr>
        <w:spacing w:after="0" w:line="240" w:lineRule="auto"/>
        <w:jc w:val="both"/>
        <w:rPr>
          <w:rFonts w:ascii="Georgia" w:hAnsi="Georgia" w:cs="Times New Roman"/>
        </w:rPr>
      </w:pPr>
    </w:p>
    <w:p w14:paraId="5A39BBE4" w14:textId="1A913698" w:rsidR="0D6B419A" w:rsidRPr="00BB4A21" w:rsidRDefault="000B67C9" w:rsidP="00A7171B">
      <w:pPr>
        <w:pStyle w:val="ListParagraph"/>
        <w:spacing w:after="0" w:line="240" w:lineRule="auto"/>
        <w:ind w:left="0"/>
        <w:jc w:val="both"/>
        <w:rPr>
          <w:rFonts w:ascii="Georgia" w:hAnsi="Georgia" w:cs="Times New Roman"/>
          <w:b/>
          <w:bCs/>
          <w:sz w:val="24"/>
          <w:szCs w:val="24"/>
        </w:rPr>
      </w:pPr>
      <w:r w:rsidRPr="00BB4A21">
        <w:rPr>
          <w:rFonts w:ascii="Georgia" w:hAnsi="Georgia" w:cs="Times New Roman"/>
          <w:b/>
          <w:bCs/>
          <w:sz w:val="24"/>
          <w:szCs w:val="24"/>
        </w:rPr>
        <w:t xml:space="preserve">2. </w:t>
      </w:r>
      <w:r w:rsidR="3F903911" w:rsidRPr="00BB4A21">
        <w:rPr>
          <w:rFonts w:ascii="Georgia" w:hAnsi="Georgia" w:cs="Times New Roman"/>
          <w:b/>
          <w:bCs/>
          <w:sz w:val="24"/>
          <w:szCs w:val="24"/>
        </w:rPr>
        <w:t xml:space="preserve">A doktori iskola eljárásai biztosítják, hogy a hallgatók előrehaladásáról kellő információ álljon </w:t>
      </w:r>
      <w:r w:rsidR="06FB74B8" w:rsidRPr="00BB4A21">
        <w:rPr>
          <w:rFonts w:ascii="Georgia" w:hAnsi="Georgia" w:cs="Times New Roman"/>
          <w:b/>
          <w:bCs/>
          <w:sz w:val="24"/>
          <w:szCs w:val="24"/>
        </w:rPr>
        <w:t xml:space="preserve">rendelkezésre </w:t>
      </w:r>
      <w:r w:rsidR="3F903911" w:rsidRPr="00BB4A21">
        <w:rPr>
          <w:rFonts w:ascii="Georgia" w:hAnsi="Georgia" w:cs="Times New Roman"/>
          <w:b/>
          <w:bCs/>
          <w:sz w:val="24"/>
          <w:szCs w:val="24"/>
        </w:rPr>
        <w:t>mind a hallgató, min</w:t>
      </w:r>
      <w:r w:rsidR="35B95265" w:rsidRPr="00BB4A21">
        <w:rPr>
          <w:rFonts w:ascii="Georgia" w:hAnsi="Georgia" w:cs="Times New Roman"/>
          <w:b/>
          <w:bCs/>
          <w:sz w:val="24"/>
          <w:szCs w:val="24"/>
        </w:rPr>
        <w:t>d</w:t>
      </w:r>
      <w:r w:rsidR="3F903911" w:rsidRPr="00BB4A21">
        <w:rPr>
          <w:rFonts w:ascii="Georgia" w:hAnsi="Georgia" w:cs="Times New Roman"/>
          <w:b/>
          <w:bCs/>
          <w:sz w:val="24"/>
          <w:szCs w:val="24"/>
        </w:rPr>
        <w:t xml:space="preserve"> a</w:t>
      </w:r>
      <w:r w:rsidR="5C7873E1" w:rsidRPr="00BB4A21">
        <w:rPr>
          <w:rFonts w:ascii="Georgia" w:hAnsi="Georgia" w:cs="Times New Roman"/>
          <w:b/>
          <w:bCs/>
          <w:sz w:val="24"/>
          <w:szCs w:val="24"/>
        </w:rPr>
        <w:t xml:space="preserve">z </w:t>
      </w:r>
      <w:r w:rsidR="046EE406" w:rsidRPr="00BB4A21">
        <w:rPr>
          <w:rFonts w:ascii="Georgia" w:hAnsi="Georgia" w:cs="Times New Roman"/>
          <w:b/>
          <w:bCs/>
          <w:sz w:val="24"/>
          <w:szCs w:val="24"/>
        </w:rPr>
        <w:t>témavezető</w:t>
      </w:r>
      <w:r w:rsidR="5C7873E1" w:rsidRPr="00BB4A21">
        <w:rPr>
          <w:rFonts w:ascii="Georgia" w:hAnsi="Georgia" w:cs="Times New Roman"/>
          <w:b/>
          <w:bCs/>
          <w:sz w:val="24"/>
          <w:szCs w:val="24"/>
        </w:rPr>
        <w:t xml:space="preserve"> részére.</w:t>
      </w:r>
    </w:p>
    <w:p w14:paraId="22595128" w14:textId="76A7AF75" w:rsidR="00B23659" w:rsidRPr="00BB4A21" w:rsidRDefault="3EBD84F1"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Tanulmányi kreditek esetében egyértelműen rögzített, hogy mi szükséges a teljesítésükhöz? A komplex vizsga, a műhelyvita</w:t>
      </w:r>
      <w:r w:rsidR="01821BD2" w:rsidRPr="00BB4A21">
        <w:rPr>
          <w:rFonts w:ascii="Georgia" w:hAnsi="Georgia" w:cs="Times New Roman"/>
          <w:i/>
          <w:iCs/>
          <w:sz w:val="20"/>
          <w:szCs w:val="20"/>
        </w:rPr>
        <w:t xml:space="preserve"> (ahol előírás)</w:t>
      </w:r>
      <w:r w:rsidRPr="00BB4A21">
        <w:rPr>
          <w:rFonts w:ascii="Georgia" w:hAnsi="Georgia" w:cs="Times New Roman"/>
          <w:i/>
          <w:iCs/>
          <w:sz w:val="20"/>
          <w:szCs w:val="20"/>
        </w:rPr>
        <w:t xml:space="preserve"> és a fokozatszerzés követelményei egyértelműen rögzítettek? Hogy</w:t>
      </w:r>
      <w:r w:rsidR="3692C802" w:rsidRPr="00BB4A21">
        <w:rPr>
          <w:rFonts w:ascii="Georgia" w:hAnsi="Georgia" w:cs="Times New Roman"/>
          <w:i/>
          <w:iCs/>
          <w:sz w:val="20"/>
          <w:szCs w:val="20"/>
        </w:rPr>
        <w:t>an biztosítják, hogy a hallgató olyan visszajelzést kapjon, mely segíti őt tanulmányai/kutatása sikeres elvégzésében?</w:t>
      </w:r>
    </w:p>
    <w:p w14:paraId="650771EF" w14:textId="77777777" w:rsidR="002F3DD6" w:rsidRPr="006208BF" w:rsidRDefault="002F3DD6" w:rsidP="00A7171B">
      <w:pPr>
        <w:spacing w:after="0" w:line="240" w:lineRule="auto"/>
        <w:jc w:val="both"/>
        <w:rPr>
          <w:rFonts w:ascii="Georgia" w:hAnsi="Georgia" w:cs="Times New Roman"/>
        </w:rPr>
      </w:pPr>
    </w:p>
    <w:p w14:paraId="157F354E" w14:textId="18072447" w:rsidR="002F3DD6" w:rsidRPr="006208BF" w:rsidRDefault="002F3DD6" w:rsidP="00A7171B">
      <w:pPr>
        <w:spacing w:after="0" w:line="240" w:lineRule="auto"/>
        <w:jc w:val="both"/>
        <w:rPr>
          <w:rFonts w:ascii="Georgia" w:hAnsi="Georgia" w:cs="Times New Roman"/>
        </w:rPr>
      </w:pPr>
      <w:r w:rsidRPr="006208BF">
        <w:rPr>
          <w:rFonts w:ascii="Georgia" w:hAnsi="Georgia" w:cs="Times New Roman"/>
        </w:rPr>
        <w:t xml:space="preserve">A tanulmányi kreditek teljesítéséhez a doktori iskola valamennyi kurzusleírása tartalmazza a pontos leírást arról, hogy mit szükséges elvégeznie a hallgatónak. A kurzusleírások évről évre frissülnek, az aktuális változat minden szemeszter első hetében feltöltésre kerül a Neptun rendszerén keresztül, és a BTK Tanulmányi Osztályára is meg kell küldeni. </w:t>
      </w:r>
    </w:p>
    <w:p w14:paraId="4C2CAA81" w14:textId="4ADCAF99" w:rsidR="002F3DD6" w:rsidRPr="006208BF" w:rsidRDefault="002F3DD6" w:rsidP="00A7171B">
      <w:pPr>
        <w:pStyle w:val="ListParagraph"/>
        <w:spacing w:after="0" w:line="240" w:lineRule="auto"/>
        <w:ind w:left="0" w:firstLine="708"/>
        <w:jc w:val="both"/>
        <w:rPr>
          <w:rFonts w:ascii="Georgia" w:hAnsi="Georgia" w:cs="Times New Roman"/>
        </w:rPr>
      </w:pPr>
      <w:r w:rsidRPr="006208BF">
        <w:rPr>
          <w:rFonts w:ascii="Georgia" w:hAnsi="Georgia" w:cs="Times New Roman"/>
        </w:rPr>
        <w:t xml:space="preserve">A komplex vizsgának (illetve a régebbi képzés szerinti szigorlatnak), és a fokozatszerzésnek a követelményei egyaránt rögzítettek, az DSZDI honlapján szabadon elérhetők. </w:t>
      </w:r>
    </w:p>
    <w:p w14:paraId="35657FF3" w14:textId="2866D4E9" w:rsidR="002F3DD6" w:rsidRPr="006208BF" w:rsidRDefault="002F3DD6" w:rsidP="00A7171B">
      <w:pPr>
        <w:pStyle w:val="ListParagraph"/>
        <w:spacing w:after="0" w:line="240" w:lineRule="auto"/>
        <w:ind w:left="0" w:firstLine="708"/>
        <w:jc w:val="both"/>
        <w:rPr>
          <w:rFonts w:ascii="Georgia" w:hAnsi="Georgia" w:cs="Times New Roman"/>
        </w:rPr>
      </w:pPr>
      <w:r w:rsidRPr="006208BF">
        <w:rPr>
          <w:rFonts w:ascii="Georgia" w:hAnsi="Georgia" w:cs="Times New Roman"/>
        </w:rPr>
        <w:t>A tudományos előmenetelt nyomonkövető mérföldkövek esetén (Doktorandusz Workshop, Komplex vizsga, Elővédés) a doktoranduszok opponensi és hallgatói véleményt kapnak, illetve reflektálniuk kell a vitá</w:t>
      </w:r>
      <w:r w:rsidR="00CF430B" w:rsidRPr="006208BF">
        <w:rPr>
          <w:rFonts w:ascii="Georgia" w:hAnsi="Georgia" w:cs="Times New Roman"/>
        </w:rPr>
        <w:t>ko</w:t>
      </w:r>
      <w:r w:rsidRPr="006208BF">
        <w:rPr>
          <w:rFonts w:ascii="Georgia" w:hAnsi="Georgia" w:cs="Times New Roman"/>
        </w:rPr>
        <w:t xml:space="preserve">n elhangzottakra.   </w:t>
      </w:r>
    </w:p>
    <w:p w14:paraId="0C02C065" w14:textId="77777777" w:rsidR="00122E23" w:rsidRPr="006208BF" w:rsidRDefault="00122E23" w:rsidP="00A7171B">
      <w:pPr>
        <w:pStyle w:val="ListParagraph"/>
        <w:spacing w:after="0" w:line="240" w:lineRule="auto"/>
        <w:ind w:left="0" w:firstLine="708"/>
        <w:jc w:val="both"/>
        <w:rPr>
          <w:rFonts w:ascii="Georgia" w:hAnsi="Georgia" w:cs="Times New Roman"/>
        </w:rPr>
      </w:pPr>
    </w:p>
    <w:p w14:paraId="378AA938" w14:textId="77777777" w:rsidR="00370DA1" w:rsidRPr="006208BF" w:rsidRDefault="00370DA1" w:rsidP="00A7171B">
      <w:pPr>
        <w:pStyle w:val="ListParagraph"/>
        <w:spacing w:after="0" w:line="240" w:lineRule="auto"/>
        <w:ind w:left="0"/>
        <w:jc w:val="both"/>
        <w:rPr>
          <w:rFonts w:ascii="Georgia" w:hAnsi="Georgia" w:cs="Times New Roman"/>
        </w:rPr>
      </w:pPr>
    </w:p>
    <w:p w14:paraId="66A111DC" w14:textId="061C9C46" w:rsidR="003870DD" w:rsidRPr="00BB4A21"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3.</w:t>
      </w:r>
      <w:r w:rsidRPr="00BB4A21">
        <w:rPr>
          <w:rFonts w:ascii="Georgia" w:hAnsi="Georgia" w:cs="Times New Roman"/>
          <w:sz w:val="20"/>
          <w:szCs w:val="20"/>
        </w:rPr>
        <w:t xml:space="preserve"> </w:t>
      </w:r>
      <w:r w:rsidR="008F38C9" w:rsidRPr="00BB4A21">
        <w:rPr>
          <w:rFonts w:ascii="Georgia" w:hAnsi="Georgia" w:cs="Times New Roman"/>
          <w:b/>
          <w:sz w:val="24"/>
          <w:szCs w:val="24"/>
        </w:rPr>
        <w:t xml:space="preserve">A </w:t>
      </w:r>
      <w:r w:rsidR="00BC3830" w:rsidRPr="00BB4A21">
        <w:rPr>
          <w:rFonts w:ascii="Georgia" w:hAnsi="Georgia" w:cs="Times New Roman"/>
          <w:b/>
          <w:sz w:val="24"/>
          <w:szCs w:val="24"/>
        </w:rPr>
        <w:t>doktoranduszok oktatási tevékenyégekben való közreműködése egyértelműen szabályozott.</w:t>
      </w:r>
    </w:p>
    <w:p w14:paraId="58F31F8E" w14:textId="4F12B279" w:rsidR="008F38C9" w:rsidRPr="00BB4A21" w:rsidRDefault="00BC3830" w:rsidP="00A7171B">
      <w:pPr>
        <w:spacing w:after="0" w:line="240" w:lineRule="auto"/>
        <w:jc w:val="both"/>
        <w:rPr>
          <w:rFonts w:ascii="Georgia" w:hAnsi="Georgia" w:cs="Times New Roman"/>
          <w:sz w:val="20"/>
          <w:szCs w:val="20"/>
        </w:rPr>
      </w:pPr>
      <w:r w:rsidRPr="00BB4A21">
        <w:rPr>
          <w:rFonts w:ascii="Georgia" w:hAnsi="Georgia" w:cs="Times New Roman"/>
          <w:i/>
          <w:sz w:val="20"/>
          <w:szCs w:val="20"/>
        </w:rPr>
        <w:t xml:space="preserve">A doktori iskola dokumentumai </w:t>
      </w:r>
      <w:r w:rsidR="00CB1522" w:rsidRPr="00BB4A21">
        <w:rPr>
          <w:rFonts w:ascii="Georgia" w:hAnsi="Georgia" w:cs="Times New Roman"/>
          <w:i/>
          <w:sz w:val="20"/>
          <w:szCs w:val="20"/>
        </w:rPr>
        <w:t>világosan</w:t>
      </w:r>
      <w:r w:rsidRPr="00BB4A21">
        <w:rPr>
          <w:rFonts w:ascii="Georgia" w:hAnsi="Georgia" w:cs="Times New Roman"/>
          <w:i/>
          <w:sz w:val="20"/>
          <w:szCs w:val="20"/>
        </w:rPr>
        <w:t xml:space="preserve"> rögzítik, hogy a doktoranduszok milyen módon és mikor vesznek részt az oktatási tevékenységben? K</w:t>
      </w:r>
      <w:r w:rsidR="008F38C9" w:rsidRPr="00BB4A21">
        <w:rPr>
          <w:rFonts w:ascii="Georgia" w:hAnsi="Georgia" w:cs="Times New Roman"/>
          <w:i/>
          <w:sz w:val="20"/>
          <w:szCs w:val="20"/>
        </w:rPr>
        <w:t>i és hogyan tartja nyilván</w:t>
      </w:r>
      <w:r w:rsidRPr="00BB4A21">
        <w:rPr>
          <w:rFonts w:ascii="Georgia" w:hAnsi="Georgia" w:cs="Times New Roman"/>
          <w:i/>
          <w:sz w:val="20"/>
          <w:szCs w:val="20"/>
        </w:rPr>
        <w:t xml:space="preserve"> ezt a tevékenységet? </w:t>
      </w:r>
    </w:p>
    <w:p w14:paraId="34F3A454" w14:textId="7F9BADF6" w:rsidR="008F38C9" w:rsidRPr="006208BF" w:rsidRDefault="008F38C9" w:rsidP="00A7171B">
      <w:pPr>
        <w:spacing w:after="0" w:line="240" w:lineRule="auto"/>
        <w:jc w:val="both"/>
        <w:rPr>
          <w:rFonts w:ascii="Georgia" w:hAnsi="Georgia" w:cs="Times New Roman"/>
        </w:rPr>
      </w:pPr>
    </w:p>
    <w:p w14:paraId="7973D1FB" w14:textId="77777777" w:rsidR="00762AEE" w:rsidRPr="006208BF" w:rsidRDefault="00762AEE" w:rsidP="00A7171B">
      <w:pPr>
        <w:spacing w:after="0" w:line="240" w:lineRule="auto"/>
        <w:jc w:val="both"/>
        <w:rPr>
          <w:rFonts w:ascii="Georgia" w:hAnsi="Georgia" w:cs="Times New Roman"/>
        </w:rPr>
      </w:pPr>
      <w:r w:rsidRPr="006208BF">
        <w:rPr>
          <w:rFonts w:ascii="Georgia" w:hAnsi="Georgia" w:cs="Times New Roman"/>
        </w:rPr>
        <w:t>A hallgatók részt vettek többek között ezen kurzusok lebonyolításában (vizsgáztatás és/vagy oktatás): Bevezetés a szociológiába (BA); Családszociológia (BA); Az Európai Unió működése (BA); Alkalmazott Empirikus kutatások 2. (BA); Kulturális szemantika I. (BA); Kulturális szemantika II. (BA); A kultúra szociológiája (BA); Modern szociológiai paradigmák I. (MA); Struktúra- és rétegződéselméletek I. (MA); Német szociológia (MA). A kurzusok túlnyomó többsége levelezős volt és régebbi képzési tervekhez kapcsolódtak.</w:t>
      </w:r>
    </w:p>
    <w:p w14:paraId="4D26FAB0" w14:textId="02ACC7BF" w:rsidR="00367CFA" w:rsidRPr="006208BF" w:rsidRDefault="00367CFA" w:rsidP="00A7171B">
      <w:pPr>
        <w:spacing w:after="0" w:line="240" w:lineRule="auto"/>
        <w:ind w:firstLine="708"/>
        <w:jc w:val="both"/>
        <w:rPr>
          <w:rFonts w:ascii="Georgia" w:hAnsi="Georgia" w:cs="Times New Roman"/>
        </w:rPr>
      </w:pPr>
      <w:r w:rsidRPr="006208BF">
        <w:rPr>
          <w:rFonts w:ascii="Georgia" w:hAnsi="Georgia" w:cs="Times New Roman"/>
        </w:rPr>
        <w:t xml:space="preserve">A szociológia BA program szakmai készségfejlesztés moduljának egyik kurzusa </w:t>
      </w:r>
      <w:r w:rsidR="00785030" w:rsidRPr="006208BF">
        <w:rPr>
          <w:rFonts w:ascii="Georgia" w:hAnsi="Georgia" w:cs="Times New Roman"/>
        </w:rPr>
        <w:t>társadalmi innovációk inkubálását valósítja meg a FORTH módszer alapján, amelynek innovációs workshopja csapatmunka keretében nyújt lehetőséget arra, hogy gyakorlati életbeli problémákra konkrét megoldásokat dolgozzanak ki a hallgatók mentorok, többek között doktorandusz mentorok támogatásával.</w:t>
      </w:r>
    </w:p>
    <w:p w14:paraId="4806F53F" w14:textId="77777777" w:rsidR="00BC3830" w:rsidRPr="006208BF" w:rsidRDefault="00BC3830" w:rsidP="00A7171B">
      <w:pPr>
        <w:spacing w:after="0" w:line="240" w:lineRule="auto"/>
        <w:jc w:val="both"/>
        <w:rPr>
          <w:rFonts w:ascii="Georgia" w:hAnsi="Georgia" w:cs="Times New Roman"/>
        </w:rPr>
      </w:pPr>
    </w:p>
    <w:p w14:paraId="6012C0C0" w14:textId="75EA6CF3" w:rsidR="003635CD" w:rsidRPr="00BB4A21"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4. </w:t>
      </w:r>
      <w:r w:rsidR="006408BA" w:rsidRPr="00BB4A21">
        <w:rPr>
          <w:rFonts w:ascii="Georgia" w:hAnsi="Georgia" w:cs="Times New Roman"/>
          <w:b/>
          <w:sz w:val="24"/>
          <w:szCs w:val="24"/>
        </w:rPr>
        <w:t xml:space="preserve">A doktoranduszok </w:t>
      </w:r>
      <w:r w:rsidR="003635CD" w:rsidRPr="00BB4A21">
        <w:rPr>
          <w:rFonts w:ascii="Georgia" w:hAnsi="Georgia" w:cs="Times New Roman"/>
          <w:b/>
          <w:sz w:val="24"/>
          <w:szCs w:val="24"/>
        </w:rPr>
        <w:t>külföldön végzett kutatási tevékenységét, külföldi</w:t>
      </w:r>
      <w:r w:rsidR="006408BA" w:rsidRPr="00BB4A21">
        <w:rPr>
          <w:rFonts w:ascii="Georgia" w:hAnsi="Georgia" w:cs="Times New Roman"/>
          <w:b/>
          <w:sz w:val="24"/>
          <w:szCs w:val="24"/>
        </w:rPr>
        <w:t xml:space="preserve"> részképzésben</w:t>
      </w:r>
      <w:r w:rsidR="007977B2" w:rsidRPr="00BB4A21">
        <w:rPr>
          <w:rFonts w:ascii="Georgia" w:hAnsi="Georgia" w:cs="Times New Roman"/>
          <w:b/>
          <w:sz w:val="24"/>
          <w:szCs w:val="24"/>
        </w:rPr>
        <w:t xml:space="preserve"> </w:t>
      </w:r>
      <w:r w:rsidR="003635CD" w:rsidRPr="00BB4A21">
        <w:rPr>
          <w:rFonts w:ascii="Georgia" w:hAnsi="Georgia" w:cs="Times New Roman"/>
          <w:b/>
          <w:sz w:val="24"/>
          <w:szCs w:val="24"/>
        </w:rPr>
        <w:t xml:space="preserve">vagy egyéb </w:t>
      </w:r>
      <w:r w:rsidR="006408BA" w:rsidRPr="00BB4A21">
        <w:rPr>
          <w:rFonts w:ascii="Georgia" w:hAnsi="Georgia" w:cs="Times New Roman"/>
          <w:b/>
          <w:sz w:val="24"/>
          <w:szCs w:val="24"/>
        </w:rPr>
        <w:t xml:space="preserve">mobilitásban való részvételét a doktori iskola </w:t>
      </w:r>
      <w:r w:rsidR="00150909" w:rsidRPr="00BB4A21">
        <w:rPr>
          <w:rFonts w:ascii="Georgia" w:hAnsi="Georgia" w:cs="Times New Roman"/>
          <w:b/>
          <w:sz w:val="24"/>
          <w:szCs w:val="24"/>
        </w:rPr>
        <w:t>kredittel értékeli</w:t>
      </w:r>
      <w:r w:rsidR="006408BA" w:rsidRPr="00BB4A21">
        <w:rPr>
          <w:rFonts w:ascii="Georgia" w:hAnsi="Georgia" w:cs="Times New Roman"/>
          <w:b/>
          <w:sz w:val="24"/>
          <w:szCs w:val="24"/>
        </w:rPr>
        <w:t>.</w:t>
      </w:r>
    </w:p>
    <w:p w14:paraId="365D53BB" w14:textId="54E919B8" w:rsidR="3AE86ADC" w:rsidRPr="00BB4A21" w:rsidRDefault="3AE86ADC"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Miként biztosított a doktori iskolán kívüli tudományos/művészeti tanulás/kutatás elismerése? Hogyan működik a kreditelismerés rendszere?</w:t>
      </w:r>
      <w:r w:rsidR="00A648BD" w:rsidRPr="00BB4A21">
        <w:rPr>
          <w:rFonts w:ascii="Georgia" w:hAnsi="Georgia" w:cs="Times New Roman"/>
          <w:i/>
          <w:iCs/>
          <w:sz w:val="20"/>
          <w:szCs w:val="20"/>
        </w:rPr>
        <w:t xml:space="preserve"> (</w:t>
      </w:r>
      <w:r w:rsidR="3030866C" w:rsidRPr="00BB4A21">
        <w:rPr>
          <w:rFonts w:ascii="Georgia" w:hAnsi="Georgia" w:cs="Times New Roman"/>
          <w:i/>
          <w:iCs/>
          <w:sz w:val="20"/>
          <w:szCs w:val="20"/>
        </w:rPr>
        <w:t>II.3.1. melléklet: Külföldi részképzések és ösztöndíjak</w:t>
      </w:r>
      <w:r w:rsidR="00A648BD" w:rsidRPr="00BB4A21">
        <w:rPr>
          <w:rFonts w:ascii="Georgia" w:hAnsi="Georgia" w:cs="Times New Roman"/>
          <w:i/>
          <w:iCs/>
          <w:sz w:val="20"/>
          <w:szCs w:val="20"/>
        </w:rPr>
        <w:t>)</w:t>
      </w:r>
    </w:p>
    <w:p w14:paraId="6BB2AE03" w14:textId="77777777" w:rsidR="00B23659" w:rsidRPr="006208BF" w:rsidRDefault="00B23659" w:rsidP="00A7171B">
      <w:pPr>
        <w:spacing w:after="0" w:line="240" w:lineRule="auto"/>
        <w:jc w:val="both"/>
        <w:rPr>
          <w:rFonts w:ascii="Georgia" w:hAnsi="Georgia" w:cs="Times New Roman"/>
        </w:rPr>
      </w:pPr>
    </w:p>
    <w:p w14:paraId="59B03065" w14:textId="5CACD863" w:rsidR="002F3DD6" w:rsidRPr="006208BF" w:rsidRDefault="002F3DD6" w:rsidP="00A7171B">
      <w:pPr>
        <w:spacing w:after="0" w:line="240" w:lineRule="auto"/>
        <w:jc w:val="both"/>
        <w:rPr>
          <w:rFonts w:ascii="Georgia" w:hAnsi="Georgia" w:cs="Times New Roman"/>
          <w:iCs/>
        </w:rPr>
      </w:pPr>
      <w:r w:rsidRPr="006208BF">
        <w:rPr>
          <w:rFonts w:ascii="Georgia" w:hAnsi="Georgia" w:cs="Times New Roman"/>
          <w:iCs/>
        </w:rPr>
        <w:t>A külföldi részképzésen vagy más mobilitásban szerzett kreditek elismertetését a kari szintű dokumentumok szabályozzák. Ha további, ennek segítségével esetleg nem megválaszolható kérdés merülne fel, a hallgató vagy az DSZDI vezetője a kari Képzési és Kreditátviteli Bizottsághoz fordulhat.</w:t>
      </w:r>
    </w:p>
    <w:p w14:paraId="573D7D50" w14:textId="788F152A" w:rsidR="002F3DD6" w:rsidRPr="006208BF" w:rsidRDefault="00BB4A21" w:rsidP="00A7171B">
      <w:pPr>
        <w:spacing w:after="0" w:line="240" w:lineRule="auto"/>
        <w:jc w:val="both"/>
        <w:rPr>
          <w:rFonts w:ascii="Georgia" w:hAnsi="Georgia" w:cs="Times New Roman"/>
          <w:i/>
          <w:iCs/>
        </w:rPr>
      </w:pPr>
      <w:hyperlink r:id="rId15" w:history="1">
        <w:r w:rsidRPr="006208BF">
          <w:rPr>
            <w:rStyle w:val="Hyperlink"/>
            <w:rFonts w:ascii="Georgia" w:hAnsi="Georgia" w:cs="Times New Roman"/>
            <w:i/>
            <w:iCs/>
          </w:rPr>
          <w:t>https://btk.pte.hu/sites/btk.pte.hu/files/dokumentumtar/kari_szabalyzat/BTK%20Kari%20Erasmus%20%C3%A9s%20egy%C3%A9b%20mobilit%C3%A1s%20szab%C3%A1lyzat.pdf</w:t>
        </w:r>
      </w:hyperlink>
    </w:p>
    <w:p w14:paraId="40CA8F38" w14:textId="78F10875" w:rsidR="00B23659" w:rsidRPr="006208BF" w:rsidRDefault="00B23659" w:rsidP="00A7171B">
      <w:pPr>
        <w:spacing w:after="0" w:line="240" w:lineRule="auto"/>
        <w:jc w:val="both"/>
        <w:rPr>
          <w:rFonts w:ascii="Georgia" w:hAnsi="Georgia" w:cs="Times New Roman"/>
        </w:rPr>
      </w:pPr>
    </w:p>
    <w:p w14:paraId="35E52100" w14:textId="77777777" w:rsidR="00B23659" w:rsidRPr="006208BF" w:rsidRDefault="00B23659" w:rsidP="00A7171B">
      <w:pPr>
        <w:spacing w:after="0" w:line="240" w:lineRule="auto"/>
        <w:jc w:val="both"/>
        <w:rPr>
          <w:rFonts w:ascii="Georgia" w:hAnsi="Georgia" w:cs="Times New Roman"/>
        </w:rPr>
      </w:pPr>
    </w:p>
    <w:p w14:paraId="440AD46A" w14:textId="7B8A1283" w:rsidR="009752F9" w:rsidRPr="00BB4A21" w:rsidRDefault="006408BA" w:rsidP="00A7171B">
      <w:pPr>
        <w:pStyle w:val="Heading3"/>
        <w:spacing w:before="0" w:after="0"/>
        <w:jc w:val="both"/>
        <w:rPr>
          <w:rFonts w:ascii="Georgia" w:hAnsi="Georgia" w:cs="Times New Roman"/>
          <w:sz w:val="32"/>
          <w:szCs w:val="32"/>
        </w:rPr>
      </w:pPr>
      <w:bookmarkStart w:id="10" w:name="_Toc120184988"/>
      <w:r w:rsidRPr="00BB4A21">
        <w:rPr>
          <w:rFonts w:ascii="Georgia" w:hAnsi="Georgia" w:cs="Times New Roman"/>
          <w:sz w:val="32"/>
          <w:szCs w:val="32"/>
        </w:rPr>
        <w:t>ESG 1</w:t>
      </w:r>
      <w:r w:rsidR="00551C51" w:rsidRPr="00BB4A21">
        <w:rPr>
          <w:rFonts w:ascii="Georgia" w:hAnsi="Georgia" w:cs="Times New Roman"/>
          <w:sz w:val="32"/>
          <w:szCs w:val="32"/>
        </w:rPr>
        <w:t>.</w:t>
      </w:r>
      <w:r w:rsidRPr="00BB4A21">
        <w:rPr>
          <w:rFonts w:ascii="Georgia" w:hAnsi="Georgia" w:cs="Times New Roman"/>
          <w:sz w:val="32"/>
          <w:szCs w:val="32"/>
        </w:rPr>
        <w:t>5</w:t>
      </w:r>
      <w:r w:rsidR="00551C51" w:rsidRPr="00BB4A21">
        <w:rPr>
          <w:rFonts w:ascii="Georgia" w:hAnsi="Georgia" w:cs="Times New Roman"/>
          <w:sz w:val="32"/>
          <w:szCs w:val="32"/>
        </w:rPr>
        <w:t xml:space="preserve"> </w:t>
      </w:r>
      <w:r w:rsidRPr="00BB4A21">
        <w:rPr>
          <w:rFonts w:ascii="Georgia" w:hAnsi="Georgia" w:cs="Times New Roman"/>
          <w:sz w:val="32"/>
          <w:szCs w:val="32"/>
        </w:rPr>
        <w:t>Oktatók</w:t>
      </w:r>
      <w:bookmarkEnd w:id="10"/>
    </w:p>
    <w:p w14:paraId="1D83EED9" w14:textId="25AA47A0" w:rsidR="006408BA" w:rsidRPr="00BB4A21" w:rsidRDefault="69ADF07B"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iCs/>
          <w:color w:val="002060"/>
          <w:sz w:val="24"/>
          <w:szCs w:val="24"/>
        </w:rPr>
      </w:pPr>
      <w:r w:rsidRPr="00BB4A21">
        <w:rPr>
          <w:rFonts w:ascii="Georgia" w:hAnsi="Georgia" w:cs="Times New Roman"/>
          <w:b/>
          <w:bCs/>
          <w:i/>
          <w:iCs/>
          <w:color w:val="002060"/>
          <w:sz w:val="24"/>
          <w:szCs w:val="24"/>
        </w:rPr>
        <w:t xml:space="preserve">Sztenderd: </w:t>
      </w:r>
      <w:r w:rsidRPr="00BB4A21">
        <w:rPr>
          <w:rFonts w:ascii="Georgia" w:hAnsi="Georgia" w:cs="Times New Roman"/>
          <w:i/>
          <w:iCs/>
          <w:color w:val="002060"/>
          <w:sz w:val="24"/>
          <w:szCs w:val="24"/>
        </w:rPr>
        <w:t>Az intézmények biztosítsák, hogy oktatóik megfelelő kompetenciával rendelkezzenek. Alkalmazzanak méltányos és átlátható eljárásokat oktatóik toborzására és továbbképzésére.</w:t>
      </w:r>
    </w:p>
    <w:p w14:paraId="2CE81DE6" w14:textId="77777777" w:rsidR="006408BA" w:rsidRPr="00BB4A21" w:rsidRDefault="006408BA" w:rsidP="00A7171B">
      <w:pPr>
        <w:spacing w:after="0" w:line="240" w:lineRule="auto"/>
        <w:jc w:val="both"/>
        <w:rPr>
          <w:rFonts w:ascii="Georgia" w:hAnsi="Georgia" w:cs="Times New Roman"/>
          <w:b/>
          <w:i/>
          <w:sz w:val="24"/>
          <w:szCs w:val="24"/>
        </w:rPr>
      </w:pPr>
    </w:p>
    <w:p w14:paraId="26C6BE12" w14:textId="5A8C85D9" w:rsidR="002D52C7" w:rsidRPr="00BB4A21" w:rsidRDefault="002D52C7" w:rsidP="00A7171B">
      <w:pPr>
        <w:spacing w:after="0" w:line="240" w:lineRule="auto"/>
        <w:jc w:val="both"/>
        <w:rPr>
          <w:rFonts w:ascii="Georgia" w:hAnsi="Georgia" w:cs="Times New Roman"/>
          <w:b/>
          <w:i/>
          <w:sz w:val="24"/>
          <w:szCs w:val="24"/>
        </w:rPr>
      </w:pPr>
      <w:r w:rsidRPr="00BB4A21">
        <w:rPr>
          <w:rFonts w:ascii="Georgia" w:hAnsi="Georgia" w:cs="Times New Roman"/>
          <w:b/>
          <w:i/>
          <w:sz w:val="24"/>
          <w:szCs w:val="24"/>
        </w:rPr>
        <w:t>Mutassa be az alábbi szempontok teljesülését:</w:t>
      </w:r>
    </w:p>
    <w:p w14:paraId="205AB306" w14:textId="77777777" w:rsidR="006208BF" w:rsidRDefault="006208BF" w:rsidP="00A7171B">
      <w:pPr>
        <w:pStyle w:val="ListParagraph"/>
        <w:spacing w:after="0" w:line="240" w:lineRule="auto"/>
        <w:ind w:left="0"/>
        <w:jc w:val="both"/>
        <w:rPr>
          <w:rFonts w:ascii="Georgia" w:hAnsi="Georgia" w:cs="Times New Roman"/>
          <w:b/>
          <w:sz w:val="24"/>
          <w:szCs w:val="24"/>
        </w:rPr>
      </w:pPr>
    </w:p>
    <w:p w14:paraId="51C14D9F" w14:textId="2C464F3D" w:rsidR="009B7338" w:rsidRPr="00BB4A21"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1. </w:t>
      </w:r>
      <w:r w:rsidR="009B7338" w:rsidRPr="00BB4A21">
        <w:rPr>
          <w:rFonts w:ascii="Georgia" w:hAnsi="Georgia" w:cs="Times New Roman"/>
          <w:b/>
          <w:sz w:val="24"/>
          <w:szCs w:val="24"/>
        </w:rPr>
        <w:t xml:space="preserve">A doktori iskola rendelkezik a megfelelő (minimálisan a jogszabályban előírt) számú törzstaggal. A törzstagok az adott doktori iskola tekintetében releváns tudományos/művészeti fokozattal rendelkeznek, és a doktori iskola képzési/kutatási/művészeti területéhez kapcsolódó, aktív, folyamatos, dokumentáltan eredményes </w:t>
      </w:r>
      <w:r w:rsidR="00551C51" w:rsidRPr="00BB4A21">
        <w:rPr>
          <w:rFonts w:ascii="Georgia" w:hAnsi="Georgia" w:cs="Times New Roman"/>
          <w:b/>
          <w:sz w:val="24"/>
          <w:szCs w:val="24"/>
        </w:rPr>
        <w:t>tevékenységet folytatnak.</w:t>
      </w:r>
    </w:p>
    <w:p w14:paraId="43362E72" w14:textId="199AC5DA" w:rsidR="009B7338" w:rsidRPr="00BB4A21" w:rsidRDefault="00DE4417"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Ki(k) és milyen eljárás keretében vizsgálják felül és felügyelik a doktori iskola törzstagjainak szakmai teljesítményét</w:t>
      </w:r>
      <w:r w:rsidR="007468AE" w:rsidRPr="00BB4A21">
        <w:rPr>
          <w:rFonts w:ascii="Georgia" w:hAnsi="Georgia" w:cs="Times New Roman"/>
          <w:i/>
          <w:iCs/>
          <w:sz w:val="20"/>
          <w:szCs w:val="20"/>
        </w:rPr>
        <w:t>, törzstagi kritérium</w:t>
      </w:r>
      <w:r w:rsidR="00E135A2" w:rsidRPr="00BB4A21">
        <w:rPr>
          <w:rFonts w:ascii="Georgia" w:hAnsi="Georgia" w:cs="Times New Roman"/>
          <w:i/>
          <w:iCs/>
          <w:sz w:val="20"/>
          <w:szCs w:val="20"/>
        </w:rPr>
        <w:t>ok</w:t>
      </w:r>
      <w:r w:rsidR="007468AE" w:rsidRPr="00BB4A21">
        <w:rPr>
          <w:rFonts w:ascii="Georgia" w:hAnsi="Georgia" w:cs="Times New Roman"/>
          <w:i/>
          <w:iCs/>
          <w:sz w:val="20"/>
          <w:szCs w:val="20"/>
        </w:rPr>
        <w:t>nak való megfelelőséget</w:t>
      </w:r>
      <w:r w:rsidRPr="00BB4A21">
        <w:rPr>
          <w:rFonts w:ascii="Georgia" w:hAnsi="Georgia" w:cs="Times New Roman"/>
          <w:i/>
          <w:iCs/>
          <w:sz w:val="20"/>
          <w:szCs w:val="20"/>
        </w:rPr>
        <w:t xml:space="preserve">? </w:t>
      </w:r>
      <w:r w:rsidR="00E135A2" w:rsidRPr="00BB4A21">
        <w:rPr>
          <w:rFonts w:ascii="Georgia" w:hAnsi="Georgia" w:cs="Times New Roman"/>
          <w:i/>
          <w:iCs/>
          <w:sz w:val="20"/>
          <w:szCs w:val="20"/>
        </w:rPr>
        <w:t>Az előző akkreditációs eljárás óta h</w:t>
      </w:r>
      <w:r w:rsidR="37BCFBE6" w:rsidRPr="00BB4A21">
        <w:rPr>
          <w:rFonts w:ascii="Georgia" w:hAnsi="Georgia" w:cs="Times New Roman"/>
          <w:i/>
          <w:iCs/>
          <w:sz w:val="20"/>
          <w:szCs w:val="20"/>
        </w:rPr>
        <w:t xml:space="preserve">ogyan és miért változott a doktori iskola törzstagjainak összetétele? </w:t>
      </w:r>
      <w:r w:rsidR="782EDDBB" w:rsidRPr="00BB4A21">
        <w:rPr>
          <w:rFonts w:ascii="Georgia" w:hAnsi="Georgia" w:cs="Times New Roman"/>
          <w:i/>
          <w:iCs/>
          <w:sz w:val="20"/>
          <w:szCs w:val="20"/>
        </w:rPr>
        <w:t xml:space="preserve">Miként biztosítja a doktori iskola, hogy a törzstagok száma ne csökkenjen a jogszabályban előírtak, illetve saját elvárásai alá? </w:t>
      </w:r>
      <w:r w:rsidR="79A5A8A9" w:rsidRPr="00BB4A21">
        <w:rPr>
          <w:rFonts w:ascii="Georgia" w:hAnsi="Georgia" w:cs="Times New Roman"/>
          <w:i/>
          <w:iCs/>
          <w:sz w:val="20"/>
          <w:szCs w:val="20"/>
        </w:rPr>
        <w:t xml:space="preserve">1. melléklet: </w:t>
      </w:r>
      <w:r w:rsidR="710EB300" w:rsidRPr="00BB4A21">
        <w:rPr>
          <w:rFonts w:ascii="Georgia" w:hAnsi="Georgia" w:cs="Times New Roman"/>
          <w:i/>
          <w:iCs/>
          <w:sz w:val="20"/>
          <w:szCs w:val="20"/>
        </w:rPr>
        <w:t xml:space="preserve">A doktori iskola törzstagjainak listája; </w:t>
      </w:r>
      <w:r w:rsidR="2FB7BA86" w:rsidRPr="00BB4A21">
        <w:rPr>
          <w:rFonts w:ascii="Georgia" w:hAnsi="Georgia" w:cs="Times New Roman"/>
          <w:i/>
          <w:iCs/>
          <w:sz w:val="20"/>
          <w:szCs w:val="20"/>
        </w:rPr>
        <w:t>2. melléklet: Nyilatkozat a doktori iskola vezetőjének foglalkoztatásáról</w:t>
      </w:r>
      <w:r w:rsidR="2A1C5774" w:rsidRPr="00BB4A21">
        <w:rPr>
          <w:rFonts w:ascii="Georgia" w:hAnsi="Georgia" w:cs="Times New Roman"/>
          <w:i/>
          <w:iCs/>
          <w:sz w:val="20"/>
          <w:szCs w:val="20"/>
        </w:rPr>
        <w:t>.</w:t>
      </w:r>
    </w:p>
    <w:p w14:paraId="33F36265" w14:textId="5EC4FE19" w:rsidR="00455841" w:rsidRPr="00BB4A21" w:rsidRDefault="00455841" w:rsidP="00A7171B">
      <w:pPr>
        <w:spacing w:after="0" w:line="240" w:lineRule="auto"/>
        <w:jc w:val="both"/>
        <w:rPr>
          <w:rFonts w:ascii="Georgia" w:hAnsi="Georgia" w:cs="Times New Roman"/>
          <w:sz w:val="20"/>
          <w:szCs w:val="20"/>
        </w:rPr>
      </w:pPr>
    </w:p>
    <w:p w14:paraId="4654EC1C" w14:textId="4BCEAA44" w:rsidR="00A648BD" w:rsidRPr="006208BF" w:rsidRDefault="0086314B" w:rsidP="00A7171B">
      <w:pPr>
        <w:spacing w:after="0" w:line="240" w:lineRule="auto"/>
        <w:jc w:val="both"/>
        <w:rPr>
          <w:rFonts w:ascii="Georgia" w:hAnsi="Georgia" w:cs="Times New Roman"/>
        </w:rPr>
      </w:pPr>
      <w:r w:rsidRPr="006208BF">
        <w:rPr>
          <w:rFonts w:ascii="Georgia" w:hAnsi="Georgia" w:cs="Times New Roman"/>
          <w:iCs/>
        </w:rPr>
        <w:t xml:space="preserve">A doktori iskola törzstagjainak szakmai teljesítményét, törzstagi kritériumoknak való megfelelőségét törzstagjelöléskor a </w:t>
      </w:r>
      <w:r w:rsidR="003D3592" w:rsidRPr="006208BF">
        <w:rPr>
          <w:rFonts w:ascii="Georgia" w:hAnsi="Georgia" w:cs="Times New Roman"/>
          <w:iCs/>
        </w:rPr>
        <w:t>DSZDI</w:t>
      </w:r>
      <w:r w:rsidRPr="006208BF">
        <w:rPr>
          <w:rFonts w:ascii="Georgia" w:hAnsi="Georgia" w:cs="Times New Roman"/>
          <w:iCs/>
        </w:rPr>
        <w:t xml:space="preserve"> </w:t>
      </w:r>
      <w:r w:rsidR="003D3592" w:rsidRPr="006208BF">
        <w:rPr>
          <w:rFonts w:ascii="Georgia" w:hAnsi="Georgia" w:cs="Times New Roman"/>
          <w:iCs/>
        </w:rPr>
        <w:t xml:space="preserve">programvezetői </w:t>
      </w:r>
      <w:r w:rsidRPr="006208BF">
        <w:rPr>
          <w:rFonts w:ascii="Georgia" w:hAnsi="Georgia" w:cs="Times New Roman"/>
          <w:iCs/>
        </w:rPr>
        <w:t>tekintik át, és titkos szavazás</w:t>
      </w:r>
      <w:r w:rsidR="003D3592" w:rsidRPr="006208BF">
        <w:rPr>
          <w:rFonts w:ascii="Georgia" w:hAnsi="Georgia" w:cs="Times New Roman"/>
          <w:iCs/>
        </w:rPr>
        <w:t xml:space="preserve">sal </w:t>
      </w:r>
      <w:r w:rsidRPr="006208BF">
        <w:rPr>
          <w:rFonts w:ascii="Georgia" w:hAnsi="Georgia" w:cs="Times New Roman"/>
          <w:iCs/>
        </w:rPr>
        <w:t>javasolják a jelölést. Ezt követően a jelölés felterjesztésre kerül a DSZDI Doktori Tanács tagjai elé, ahol a jelöltről a doktori iskola vezetője referál. Ott is titkos szavazás történik, majd a javaslat tovább kerül a PTE Bölcsészet- és Társadalomtudományi Doktori Tanácsa</w:t>
      </w:r>
      <w:r w:rsidR="003D30B2" w:rsidRPr="006208BF">
        <w:rPr>
          <w:rFonts w:ascii="Georgia" w:hAnsi="Georgia" w:cs="Times New Roman"/>
          <w:iCs/>
        </w:rPr>
        <w:t xml:space="preserve"> elé</w:t>
      </w:r>
      <w:r w:rsidRPr="006208BF">
        <w:rPr>
          <w:rFonts w:ascii="Georgia" w:hAnsi="Georgia" w:cs="Times New Roman"/>
          <w:iCs/>
        </w:rPr>
        <w:t>, onnan pedig (támogató szavazás esetén) a PTE Egyetemi Doktori Tanácsa tagjai elé, akik ismét szavaznak.</w:t>
      </w:r>
    </w:p>
    <w:p w14:paraId="7C47B923" w14:textId="45CEEBF7" w:rsidR="001559F2" w:rsidRPr="006208BF" w:rsidRDefault="008A5964" w:rsidP="00A7171B">
      <w:pPr>
        <w:spacing w:after="0" w:line="240" w:lineRule="auto"/>
        <w:ind w:firstLine="708"/>
        <w:jc w:val="both"/>
        <w:rPr>
          <w:rFonts w:ascii="Georgia" w:hAnsi="Georgia" w:cs="Times New Roman"/>
        </w:rPr>
      </w:pPr>
      <w:r w:rsidRPr="006208BF">
        <w:rPr>
          <w:rFonts w:ascii="Georgia" w:hAnsi="Georgia" w:cs="Times New Roman"/>
        </w:rPr>
        <w:t>A DI törzstagi összetételében három helyen történt változás. A törzstagok köréből való kikerülés életkori</w:t>
      </w:r>
      <w:r w:rsidR="00A01734" w:rsidRPr="006208BF">
        <w:rPr>
          <w:rFonts w:ascii="Georgia" w:hAnsi="Georgia" w:cs="Times New Roman"/>
        </w:rPr>
        <w:t xml:space="preserve"> </w:t>
      </w:r>
      <w:r w:rsidRPr="006208BF">
        <w:rPr>
          <w:rFonts w:ascii="Georgia" w:hAnsi="Georgia" w:cs="Times New Roman"/>
        </w:rPr>
        <w:t>okból történt. A bekerülést tekintve a D</w:t>
      </w:r>
      <w:r w:rsidR="001559F2" w:rsidRPr="006208BF">
        <w:rPr>
          <w:rFonts w:ascii="Georgia" w:hAnsi="Georgia" w:cs="Times New Roman"/>
        </w:rPr>
        <w:t>I</w:t>
      </w:r>
      <w:r w:rsidRPr="006208BF">
        <w:rPr>
          <w:rFonts w:ascii="Georgia" w:hAnsi="Georgia" w:cs="Times New Roman"/>
        </w:rPr>
        <w:t xml:space="preserve"> programjainak módosulása, a kutatások fókuszának módosulása, a DI jövőbeli korszerkezetének várható alakulása alapján történt. </w:t>
      </w:r>
      <w:r w:rsidR="001559F2" w:rsidRPr="006208BF">
        <w:rPr>
          <w:rFonts w:ascii="Georgia" w:hAnsi="Georgia" w:cs="Times New Roman"/>
        </w:rPr>
        <w:t xml:space="preserve">Feischmidt Margit és Szijártó Zsolt egyetemi tanárok az új </w:t>
      </w:r>
      <w:r w:rsidR="007066A1" w:rsidRPr="006208BF">
        <w:rPr>
          <w:rFonts w:ascii="Georgia" w:hAnsi="Georgia" w:cs="Times New Roman"/>
        </w:rPr>
        <w:t xml:space="preserve">Kommunikáció, Média és Kultúra program </w:t>
      </w:r>
      <w:r w:rsidR="001559F2" w:rsidRPr="006208BF">
        <w:rPr>
          <w:rFonts w:ascii="Georgia" w:hAnsi="Georgia" w:cs="Times New Roman"/>
        </w:rPr>
        <w:t xml:space="preserve">képviselői, Feischmidt </w:t>
      </w:r>
      <w:r w:rsidR="00370A67" w:rsidRPr="006208BF">
        <w:rPr>
          <w:rFonts w:ascii="Georgia" w:hAnsi="Georgia" w:cs="Times New Roman"/>
        </w:rPr>
        <w:t xml:space="preserve">Margit </w:t>
      </w:r>
      <w:r w:rsidR="001559F2" w:rsidRPr="006208BF">
        <w:rPr>
          <w:rFonts w:ascii="Georgia" w:hAnsi="Georgia" w:cs="Times New Roman"/>
        </w:rPr>
        <w:t>kiem</w:t>
      </w:r>
      <w:r w:rsidR="007066A1" w:rsidRPr="006208BF">
        <w:rPr>
          <w:rFonts w:ascii="Georgia" w:hAnsi="Georgia" w:cs="Times New Roman"/>
        </w:rPr>
        <w:t>e</w:t>
      </w:r>
      <w:r w:rsidR="001559F2" w:rsidRPr="006208BF">
        <w:rPr>
          <w:rFonts w:ascii="Georgia" w:hAnsi="Georgia" w:cs="Times New Roman"/>
        </w:rPr>
        <w:t xml:space="preserve">lkedő módszertani </w:t>
      </w:r>
      <w:r w:rsidR="007066A1" w:rsidRPr="006208BF">
        <w:rPr>
          <w:rFonts w:ascii="Georgia" w:hAnsi="Georgia" w:cs="Times New Roman"/>
        </w:rPr>
        <w:t xml:space="preserve">és oktatási tapasztalatokkal </w:t>
      </w:r>
      <w:r w:rsidR="001559F2" w:rsidRPr="006208BF">
        <w:rPr>
          <w:rFonts w:ascii="Georgia" w:hAnsi="Georgia" w:cs="Times New Roman"/>
        </w:rPr>
        <w:t>rendelkezik a kvalitatív módszerek területén</w:t>
      </w:r>
      <w:r w:rsidR="00785030" w:rsidRPr="006208BF">
        <w:rPr>
          <w:rFonts w:ascii="Georgia" w:hAnsi="Georgia" w:cs="Times New Roman"/>
        </w:rPr>
        <w:t>,</w:t>
      </w:r>
      <w:r w:rsidR="001559F2" w:rsidRPr="006208BF">
        <w:rPr>
          <w:rFonts w:ascii="Georgia" w:hAnsi="Georgia" w:cs="Times New Roman"/>
        </w:rPr>
        <w:t xml:space="preserve"> amely  a szociológi</w:t>
      </w:r>
      <w:r w:rsidR="00785030" w:rsidRPr="006208BF">
        <w:rPr>
          <w:rFonts w:ascii="Georgia" w:hAnsi="Georgia" w:cs="Times New Roman"/>
        </w:rPr>
        <w:t>ában</w:t>
      </w:r>
      <w:r w:rsidR="001559F2" w:rsidRPr="006208BF">
        <w:rPr>
          <w:rFonts w:ascii="Georgia" w:hAnsi="Georgia" w:cs="Times New Roman"/>
        </w:rPr>
        <w:t xml:space="preserve"> egyre népszerűbb</w:t>
      </w:r>
      <w:r w:rsidR="00785030" w:rsidRPr="006208BF">
        <w:rPr>
          <w:rFonts w:ascii="Georgia" w:hAnsi="Georgia" w:cs="Times New Roman"/>
        </w:rPr>
        <w:t xml:space="preserve"> vizsgálati módnak számít</w:t>
      </w:r>
      <w:r w:rsidR="001559F2" w:rsidRPr="006208BF">
        <w:rPr>
          <w:rFonts w:ascii="Georgia" w:hAnsi="Georgia" w:cs="Times New Roman"/>
        </w:rPr>
        <w:t xml:space="preserve">. </w:t>
      </w:r>
      <w:r w:rsidR="00370A67" w:rsidRPr="006208BF">
        <w:rPr>
          <w:rFonts w:ascii="Georgia" w:hAnsi="Georgia" w:cs="Times New Roman"/>
        </w:rPr>
        <w:t xml:space="preserve">Szijártó Zsolt </w:t>
      </w:r>
      <w:r w:rsidR="00E979A0" w:rsidRPr="006208BF">
        <w:rPr>
          <w:rFonts w:ascii="Georgia" w:hAnsi="Georgia" w:cs="Times New Roman"/>
        </w:rPr>
        <w:t xml:space="preserve">egyetemi tanár a hazai kommunikációtudomány és médiaszociológia egyik vezető képviselője. </w:t>
      </w:r>
      <w:r w:rsidR="001559F2" w:rsidRPr="006208BF">
        <w:rPr>
          <w:rFonts w:ascii="Georgia" w:hAnsi="Georgia" w:cs="Times New Roman"/>
        </w:rPr>
        <w:t xml:space="preserve">Lábadi </w:t>
      </w:r>
      <w:r w:rsidR="00370A67" w:rsidRPr="006208BF">
        <w:rPr>
          <w:rFonts w:ascii="Georgia" w:hAnsi="Georgia" w:cs="Times New Roman"/>
        </w:rPr>
        <w:t xml:space="preserve">Beatrix </w:t>
      </w:r>
      <w:r w:rsidR="001559F2" w:rsidRPr="006208BF">
        <w:rPr>
          <w:rFonts w:ascii="Georgia" w:hAnsi="Georgia" w:cs="Times New Roman"/>
        </w:rPr>
        <w:t>egyetemi docens fejlődéspszichológiai háttere komoly támogató hátteret jelenet a gyermekdemográfiai (Kohorsz’18-Magyar Születési Kohorszvizsgálat) kutatáshoz.</w:t>
      </w:r>
    </w:p>
    <w:p w14:paraId="75889CED" w14:textId="08B21E49" w:rsidR="00A648BD" w:rsidRPr="006208BF" w:rsidRDefault="001559F2" w:rsidP="00A7171B">
      <w:pPr>
        <w:spacing w:after="0" w:line="240" w:lineRule="auto"/>
        <w:ind w:firstLine="708"/>
        <w:jc w:val="both"/>
        <w:rPr>
          <w:rFonts w:ascii="Georgia" w:hAnsi="Georgia" w:cs="Times New Roman"/>
        </w:rPr>
      </w:pPr>
      <w:r w:rsidRPr="006208BF">
        <w:rPr>
          <w:rFonts w:ascii="Georgia" w:hAnsi="Georgia" w:cs="Times New Roman"/>
        </w:rPr>
        <w:t xml:space="preserve">Változás következett be a DI tisztségviselőiben is. </w:t>
      </w:r>
      <w:r w:rsidR="008A5964" w:rsidRPr="006208BF">
        <w:rPr>
          <w:rFonts w:ascii="Georgia" w:hAnsi="Georgia" w:cs="Times New Roman"/>
        </w:rPr>
        <w:t>A korábbi vezető Kovács Teréz nyugdíjazása következtében Spéder Zsolt</w:t>
      </w:r>
      <w:r w:rsidR="004D1C33" w:rsidRPr="006208BF">
        <w:rPr>
          <w:rFonts w:ascii="Georgia" w:hAnsi="Georgia" w:cs="Times New Roman"/>
        </w:rPr>
        <w:t xml:space="preserve">, </w:t>
      </w:r>
      <w:r w:rsidR="008A5964" w:rsidRPr="006208BF">
        <w:rPr>
          <w:rFonts w:ascii="Georgia" w:hAnsi="Georgia" w:cs="Times New Roman"/>
        </w:rPr>
        <w:t xml:space="preserve">a Szociológia </w:t>
      </w:r>
      <w:r w:rsidR="00785030" w:rsidRPr="006208BF">
        <w:rPr>
          <w:rFonts w:ascii="Georgia" w:hAnsi="Georgia" w:cs="Times New Roman"/>
        </w:rPr>
        <w:t>T</w:t>
      </w:r>
      <w:r w:rsidR="008A5964" w:rsidRPr="006208BF">
        <w:rPr>
          <w:rFonts w:ascii="Georgia" w:hAnsi="Georgia" w:cs="Times New Roman"/>
        </w:rPr>
        <w:t xml:space="preserve">anszék egyetemi tanára, az MTA doktora vette át a DI vezetését. Kovács Teréz professor emeritaként továbbra is törzstag, és vezeti a Településszociológiai programot. A </w:t>
      </w:r>
      <w:r w:rsidR="00A01734" w:rsidRPr="006208BF">
        <w:rPr>
          <w:rFonts w:ascii="Georgia" w:hAnsi="Georgia" w:cs="Times New Roman"/>
        </w:rPr>
        <w:t>nyugdíjba menő</w:t>
      </w:r>
      <w:r w:rsidR="008A5964" w:rsidRPr="006208BF">
        <w:rPr>
          <w:rFonts w:ascii="Georgia" w:hAnsi="Georgia" w:cs="Times New Roman"/>
        </w:rPr>
        <w:t xml:space="preserve"> Kelemen Gábor egyetemi tanár Addiktológia programvezetői szerepét Füzesi Zsuzsanna egyetemi tanár vette át. </w:t>
      </w:r>
      <w:r w:rsidR="007066A1" w:rsidRPr="006208BF">
        <w:rPr>
          <w:rFonts w:ascii="Georgia" w:hAnsi="Georgia" w:cs="Times New Roman"/>
        </w:rPr>
        <w:t>A Kommunikáció, Média és Kultúra program vezetője Sz</w:t>
      </w:r>
      <w:r w:rsidR="00785030" w:rsidRPr="006208BF">
        <w:rPr>
          <w:rFonts w:ascii="Georgia" w:hAnsi="Georgia" w:cs="Times New Roman"/>
        </w:rPr>
        <w:t>i</w:t>
      </w:r>
      <w:r w:rsidR="007066A1" w:rsidRPr="006208BF">
        <w:rPr>
          <w:rFonts w:ascii="Georgia" w:hAnsi="Georgia" w:cs="Times New Roman"/>
        </w:rPr>
        <w:t>jártó Zsolt lett.</w:t>
      </w:r>
    </w:p>
    <w:p w14:paraId="344082E1" w14:textId="77777777" w:rsidR="004F5A39" w:rsidRPr="00773070" w:rsidRDefault="004F5A39" w:rsidP="00773070">
      <w:pPr>
        <w:spacing w:after="0" w:line="240" w:lineRule="auto"/>
        <w:jc w:val="both"/>
        <w:rPr>
          <w:rFonts w:ascii="Georgia" w:hAnsi="Georgia" w:cs="Times New Roman"/>
        </w:rPr>
      </w:pPr>
    </w:p>
    <w:p w14:paraId="7C301475" w14:textId="76519537" w:rsidR="009B7338" w:rsidRPr="00BB4A21"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2. </w:t>
      </w:r>
      <w:r w:rsidR="009B7338" w:rsidRPr="00BB4A21">
        <w:rPr>
          <w:rFonts w:ascii="Georgia" w:hAnsi="Georgia" w:cs="Times New Roman"/>
          <w:b/>
          <w:sz w:val="24"/>
          <w:szCs w:val="24"/>
        </w:rPr>
        <w:t xml:space="preserve">Az oktatók, témavezetők és témakiírók száma megfelelő. A </w:t>
      </w:r>
      <w:r w:rsidR="00FE4ED0" w:rsidRPr="00BB4A21">
        <w:rPr>
          <w:rFonts w:ascii="Georgia" w:hAnsi="Georgia" w:cs="Times New Roman"/>
          <w:b/>
          <w:sz w:val="24"/>
          <w:szCs w:val="24"/>
        </w:rPr>
        <w:t xml:space="preserve">velük </w:t>
      </w:r>
      <w:r w:rsidR="009B7338" w:rsidRPr="00BB4A21">
        <w:rPr>
          <w:rFonts w:ascii="Georgia" w:hAnsi="Georgia" w:cs="Times New Roman"/>
          <w:b/>
          <w:sz w:val="24"/>
          <w:szCs w:val="24"/>
        </w:rPr>
        <w:t xml:space="preserve">szembeni szakmai követelmények egyértelműen rögzítettek. Szakmai tevékenységük </w:t>
      </w:r>
      <w:r w:rsidR="00EB7510" w:rsidRPr="00BB4A21">
        <w:rPr>
          <w:rFonts w:ascii="Georgia" w:hAnsi="Georgia" w:cs="Times New Roman"/>
          <w:b/>
          <w:sz w:val="24"/>
          <w:szCs w:val="24"/>
        </w:rPr>
        <w:t>relevanciája</w:t>
      </w:r>
      <w:r w:rsidR="009B7338" w:rsidRPr="00BB4A21">
        <w:rPr>
          <w:rFonts w:ascii="Georgia" w:hAnsi="Georgia" w:cs="Times New Roman"/>
          <w:b/>
          <w:sz w:val="24"/>
          <w:szCs w:val="24"/>
        </w:rPr>
        <w:t xml:space="preserve"> és színvonala, valamint munkaterhelésük biztosítja a </w:t>
      </w:r>
      <w:r w:rsidR="00746ED9" w:rsidRPr="00BB4A21">
        <w:rPr>
          <w:rFonts w:ascii="Georgia" w:hAnsi="Georgia" w:cs="Times New Roman"/>
          <w:b/>
          <w:sz w:val="24"/>
          <w:szCs w:val="24"/>
        </w:rPr>
        <w:t>doktoranduszok</w:t>
      </w:r>
      <w:r w:rsidR="009B7338" w:rsidRPr="00BB4A21">
        <w:rPr>
          <w:rFonts w:ascii="Georgia" w:hAnsi="Georgia" w:cs="Times New Roman"/>
          <w:b/>
          <w:sz w:val="24"/>
          <w:szCs w:val="24"/>
        </w:rPr>
        <w:t xml:space="preserve"> tudományos/művészeti tevékenységének megfelelő támogatását.</w:t>
      </w:r>
    </w:p>
    <w:p w14:paraId="29C4F3C2" w14:textId="3D8D5AD3" w:rsidR="00CB72B9" w:rsidRPr="00BB4A21" w:rsidRDefault="37BCFBE6"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Melyek az oktatók, témakiírók és témavezetők kiválasztásának</w:t>
      </w:r>
      <w:r w:rsidR="66D2E841" w:rsidRPr="00BB4A21">
        <w:rPr>
          <w:rFonts w:ascii="Georgia" w:hAnsi="Georgia" w:cs="Times New Roman"/>
          <w:i/>
          <w:iCs/>
          <w:sz w:val="20"/>
          <w:szCs w:val="20"/>
        </w:rPr>
        <w:t xml:space="preserve">, teljesítményük </w:t>
      </w:r>
      <w:r w:rsidR="68D5CF38" w:rsidRPr="00BB4A21">
        <w:rPr>
          <w:rFonts w:ascii="Georgia" w:hAnsi="Georgia" w:cs="Times New Roman"/>
          <w:i/>
          <w:iCs/>
          <w:sz w:val="20"/>
          <w:szCs w:val="20"/>
        </w:rPr>
        <w:t xml:space="preserve">- különös tekintettel a témavezetésre - </w:t>
      </w:r>
      <w:r w:rsidR="66D2E841" w:rsidRPr="00BB4A21">
        <w:rPr>
          <w:rFonts w:ascii="Georgia" w:hAnsi="Georgia" w:cs="Times New Roman"/>
          <w:i/>
          <w:iCs/>
          <w:sz w:val="20"/>
          <w:szCs w:val="20"/>
        </w:rPr>
        <w:t xml:space="preserve">értékelésének </w:t>
      </w:r>
      <w:r w:rsidRPr="00BB4A21">
        <w:rPr>
          <w:rFonts w:ascii="Georgia" w:hAnsi="Georgia" w:cs="Times New Roman"/>
          <w:i/>
          <w:iCs/>
          <w:sz w:val="20"/>
          <w:szCs w:val="20"/>
        </w:rPr>
        <w:t>szempontjai</w:t>
      </w:r>
      <w:r w:rsidR="66D2E841" w:rsidRPr="00BB4A21">
        <w:rPr>
          <w:rFonts w:ascii="Georgia" w:hAnsi="Georgia" w:cs="Times New Roman"/>
          <w:i/>
          <w:iCs/>
          <w:sz w:val="20"/>
          <w:szCs w:val="20"/>
        </w:rPr>
        <w:t xml:space="preserve">? </w:t>
      </w:r>
      <w:r w:rsidR="007468AE" w:rsidRPr="00BB4A21">
        <w:rPr>
          <w:rFonts w:ascii="Georgia" w:hAnsi="Georgia" w:cs="Times New Roman"/>
          <w:i/>
          <w:iCs/>
          <w:sz w:val="20"/>
          <w:szCs w:val="20"/>
        </w:rPr>
        <w:t xml:space="preserve">Dokumentált módon elérhetők-e az érintettek számára? Hogyan gondoskodnak ezen szempontok folyamatos alkalmazásáról? Ki(k) és milyen eljárás keretében vizsgálják felül és felügyelik a doktori iskola oktatóinak, témavezetőinek szakmai teljesítményét, az előírt kritériumoknak való megfelelőséget? </w:t>
      </w:r>
      <w:r w:rsidR="7B429433" w:rsidRPr="00BB4A21">
        <w:rPr>
          <w:rFonts w:ascii="Georgia" w:hAnsi="Georgia" w:cs="Times New Roman"/>
          <w:i/>
          <w:iCs/>
          <w:sz w:val="20"/>
          <w:szCs w:val="20"/>
        </w:rPr>
        <w:t>Hogyan biztosítják, hogy oktatóik ne legyenek túlterheltek? Biztosítja az anyaintézménnyel való együttműködés, hogy a doktori iskolában aktív tevékenységet vállaló oktatók az intézményben végzett egyéb tevékenységük mellett elegendő időt és energiát tudjanak fordítani a doktori képzésre és saját kutatási tevékenységükre?</w:t>
      </w:r>
    </w:p>
    <w:p w14:paraId="2AEFA25B" w14:textId="77777777" w:rsidR="005D5E8D" w:rsidRPr="00773070" w:rsidRDefault="005D5E8D" w:rsidP="00A7171B">
      <w:pPr>
        <w:spacing w:after="0" w:line="240" w:lineRule="auto"/>
        <w:jc w:val="both"/>
        <w:rPr>
          <w:rFonts w:ascii="Georgia" w:hAnsi="Georgia" w:cs="Times New Roman"/>
          <w:i/>
          <w:iCs/>
        </w:rPr>
      </w:pPr>
    </w:p>
    <w:p w14:paraId="3B81CE3B" w14:textId="5CD2BC52" w:rsidR="00C631AD" w:rsidRPr="00773070" w:rsidRDefault="00351A98" w:rsidP="00A7171B">
      <w:pPr>
        <w:spacing w:after="0" w:line="240" w:lineRule="auto"/>
        <w:jc w:val="both"/>
        <w:rPr>
          <w:rFonts w:ascii="Georgia" w:hAnsi="Georgia" w:cs="Times New Roman"/>
        </w:rPr>
      </w:pPr>
      <w:r w:rsidRPr="00773070">
        <w:rPr>
          <w:rFonts w:ascii="Georgia" w:hAnsi="Georgia" w:cs="Times New Roman"/>
        </w:rPr>
        <w:t>A t</w:t>
      </w:r>
      <w:r w:rsidR="005D5E8D" w:rsidRPr="00773070">
        <w:rPr>
          <w:rFonts w:ascii="Georgia" w:hAnsi="Georgia" w:cs="Times New Roman"/>
        </w:rPr>
        <w:t>émav</w:t>
      </w:r>
      <w:r w:rsidR="00A71261" w:rsidRPr="00773070">
        <w:rPr>
          <w:rFonts w:ascii="Georgia" w:hAnsi="Georgia" w:cs="Times New Roman"/>
        </w:rPr>
        <w:t>e</w:t>
      </w:r>
      <w:r w:rsidR="005D5E8D" w:rsidRPr="00773070">
        <w:rPr>
          <w:rFonts w:ascii="Georgia" w:hAnsi="Georgia" w:cs="Times New Roman"/>
        </w:rPr>
        <w:t>zetők</w:t>
      </w:r>
      <w:r w:rsidR="00A71261" w:rsidRPr="00773070">
        <w:rPr>
          <w:rFonts w:ascii="Georgia" w:hAnsi="Georgia" w:cs="Times New Roman"/>
        </w:rPr>
        <w:t xml:space="preserve"> </w:t>
      </w:r>
      <w:r w:rsidRPr="00773070">
        <w:rPr>
          <w:rFonts w:ascii="Georgia" w:hAnsi="Georgia" w:cs="Times New Roman"/>
        </w:rPr>
        <w:t xml:space="preserve">kiválasztása </w:t>
      </w:r>
      <w:r w:rsidR="00A71261" w:rsidRPr="00773070">
        <w:rPr>
          <w:rFonts w:ascii="Georgia" w:hAnsi="Georgia" w:cs="Times New Roman"/>
        </w:rPr>
        <w:t>és a témakiírások kialakulása két szempontrendszer érvényesítésének az eredménye. Egyrészt a DT programvezetői, DT tagjai tesznek javaslatot témakiírókra, kutatási témákra</w:t>
      </w:r>
      <w:r w:rsidR="005D5E8D" w:rsidRPr="00773070">
        <w:rPr>
          <w:rFonts w:ascii="Georgia" w:hAnsi="Georgia" w:cs="Times New Roman"/>
        </w:rPr>
        <w:t xml:space="preserve">. </w:t>
      </w:r>
      <w:r w:rsidR="00C5362D" w:rsidRPr="00773070">
        <w:rPr>
          <w:rFonts w:ascii="Georgia" w:hAnsi="Georgia" w:cs="Times New Roman"/>
        </w:rPr>
        <w:t>A</w:t>
      </w:r>
      <w:r w:rsidR="00C631AD" w:rsidRPr="00773070">
        <w:rPr>
          <w:rFonts w:ascii="Georgia" w:hAnsi="Georgia" w:cs="Times New Roman"/>
        </w:rPr>
        <w:t xml:space="preserve"> témakiírók között megtalálhatók a szakma kiemelkedő publikációs teljesítménnyel rendelkező, aktívan kutató személyiségei. A témakiírók között </w:t>
      </w:r>
      <w:r w:rsidR="00C5362D" w:rsidRPr="00773070">
        <w:rPr>
          <w:rFonts w:ascii="Georgia" w:hAnsi="Georgia" w:cs="Times New Roman"/>
        </w:rPr>
        <w:t xml:space="preserve">természetesen nagy súllyal szerepelnek a DI törzstagjai, a </w:t>
      </w:r>
      <w:r w:rsidR="00C631AD" w:rsidRPr="00773070">
        <w:rPr>
          <w:rFonts w:ascii="Georgia" w:hAnsi="Georgia" w:cs="Times New Roman"/>
        </w:rPr>
        <w:t>DI-ben oktató</w:t>
      </w:r>
      <w:r w:rsidR="00C5362D" w:rsidRPr="00773070">
        <w:rPr>
          <w:rFonts w:ascii="Georgia" w:hAnsi="Georgia" w:cs="Times New Roman"/>
        </w:rPr>
        <w:t>k</w:t>
      </w:r>
      <w:r w:rsidR="00C631AD" w:rsidRPr="00773070">
        <w:rPr>
          <w:rFonts w:ascii="Georgia" w:hAnsi="Georgia" w:cs="Times New Roman"/>
        </w:rPr>
        <w:t>. Másrész érvényesí</w:t>
      </w:r>
      <w:r w:rsidR="00C5362D" w:rsidRPr="00773070">
        <w:rPr>
          <w:rFonts w:ascii="Georgia" w:hAnsi="Georgia" w:cs="Times New Roman"/>
        </w:rPr>
        <w:t>tj</w:t>
      </w:r>
      <w:r w:rsidR="00C631AD" w:rsidRPr="00773070">
        <w:rPr>
          <w:rFonts w:ascii="Georgia" w:hAnsi="Georgia" w:cs="Times New Roman"/>
        </w:rPr>
        <w:t>ük a kutatás szabadságának al</w:t>
      </w:r>
      <w:r w:rsidR="00C5362D" w:rsidRPr="00773070">
        <w:rPr>
          <w:rFonts w:ascii="Georgia" w:hAnsi="Georgia" w:cs="Times New Roman"/>
        </w:rPr>
        <w:t>a</w:t>
      </w:r>
      <w:r w:rsidR="00C631AD" w:rsidRPr="00773070">
        <w:rPr>
          <w:rFonts w:ascii="Georgia" w:hAnsi="Georgia" w:cs="Times New Roman"/>
        </w:rPr>
        <w:t>pelveit, figyel</w:t>
      </w:r>
      <w:r w:rsidR="00C5362D" w:rsidRPr="00773070">
        <w:rPr>
          <w:rFonts w:ascii="Georgia" w:hAnsi="Georgia" w:cs="Times New Roman"/>
        </w:rPr>
        <w:t>e</w:t>
      </w:r>
      <w:r w:rsidR="00C631AD" w:rsidRPr="00773070">
        <w:rPr>
          <w:rFonts w:ascii="Georgia" w:hAnsi="Georgia" w:cs="Times New Roman"/>
        </w:rPr>
        <w:t>mbe kell vennünk a jel</w:t>
      </w:r>
      <w:r w:rsidR="00C5362D" w:rsidRPr="00773070">
        <w:rPr>
          <w:rFonts w:ascii="Georgia" w:hAnsi="Georgia" w:cs="Times New Roman"/>
        </w:rPr>
        <w:t>e</w:t>
      </w:r>
      <w:r w:rsidR="00C631AD" w:rsidRPr="00773070">
        <w:rPr>
          <w:rFonts w:ascii="Georgia" w:hAnsi="Georgia" w:cs="Times New Roman"/>
        </w:rPr>
        <w:t>ntkezők motivációit, kutatási érdeklődését. Am</w:t>
      </w:r>
      <w:r w:rsidR="00C5362D" w:rsidRPr="00773070">
        <w:rPr>
          <w:rFonts w:ascii="Georgia" w:hAnsi="Georgia" w:cs="Times New Roman"/>
        </w:rPr>
        <w:t>e</w:t>
      </w:r>
      <w:r w:rsidR="00C631AD" w:rsidRPr="00773070">
        <w:rPr>
          <w:rFonts w:ascii="Georgia" w:hAnsi="Georgia" w:cs="Times New Roman"/>
        </w:rPr>
        <w:t>nnyiben a két sz</w:t>
      </w:r>
      <w:r w:rsidR="00C5362D" w:rsidRPr="00773070">
        <w:rPr>
          <w:rFonts w:ascii="Georgia" w:hAnsi="Georgia" w:cs="Times New Roman"/>
        </w:rPr>
        <w:t>e</w:t>
      </w:r>
      <w:r w:rsidR="00C631AD" w:rsidRPr="00773070">
        <w:rPr>
          <w:rFonts w:ascii="Georgia" w:hAnsi="Georgia" w:cs="Times New Roman"/>
        </w:rPr>
        <w:t>m</w:t>
      </w:r>
      <w:r w:rsidR="00C5362D" w:rsidRPr="00773070">
        <w:rPr>
          <w:rFonts w:ascii="Georgia" w:hAnsi="Georgia" w:cs="Times New Roman"/>
        </w:rPr>
        <w:t>p</w:t>
      </w:r>
      <w:r w:rsidR="00C631AD" w:rsidRPr="00773070">
        <w:rPr>
          <w:rFonts w:ascii="Georgia" w:hAnsi="Georgia" w:cs="Times New Roman"/>
        </w:rPr>
        <w:t>ontren</w:t>
      </w:r>
      <w:r w:rsidR="00C5362D" w:rsidRPr="00773070">
        <w:rPr>
          <w:rFonts w:ascii="Georgia" w:hAnsi="Georgia" w:cs="Times New Roman"/>
        </w:rPr>
        <w:t>d</w:t>
      </w:r>
      <w:r w:rsidR="00C631AD" w:rsidRPr="00773070">
        <w:rPr>
          <w:rFonts w:ascii="Georgia" w:hAnsi="Georgia" w:cs="Times New Roman"/>
        </w:rPr>
        <w:t>szer nem ill</w:t>
      </w:r>
      <w:r w:rsidR="00C5362D" w:rsidRPr="00773070">
        <w:rPr>
          <w:rFonts w:ascii="Georgia" w:hAnsi="Georgia" w:cs="Times New Roman"/>
        </w:rPr>
        <w:t>e</w:t>
      </w:r>
      <w:r w:rsidR="00C631AD" w:rsidRPr="00773070">
        <w:rPr>
          <w:rFonts w:ascii="Georgia" w:hAnsi="Georgia" w:cs="Times New Roman"/>
        </w:rPr>
        <w:t>szkedik, a kívánt kutatásn</w:t>
      </w:r>
      <w:r w:rsidR="00C5362D" w:rsidRPr="00773070">
        <w:rPr>
          <w:rFonts w:ascii="Georgia" w:hAnsi="Georgia" w:cs="Times New Roman"/>
        </w:rPr>
        <w:t>a</w:t>
      </w:r>
      <w:r w:rsidR="00C631AD" w:rsidRPr="00773070">
        <w:rPr>
          <w:rFonts w:ascii="Georgia" w:hAnsi="Georgia" w:cs="Times New Roman"/>
        </w:rPr>
        <w:t>k keresünk témavez</w:t>
      </w:r>
      <w:r w:rsidR="00C5362D" w:rsidRPr="00773070">
        <w:rPr>
          <w:rFonts w:ascii="Georgia" w:hAnsi="Georgia" w:cs="Times New Roman"/>
        </w:rPr>
        <w:t>e</w:t>
      </w:r>
      <w:r w:rsidR="00C631AD" w:rsidRPr="00773070">
        <w:rPr>
          <w:rFonts w:ascii="Georgia" w:hAnsi="Georgia" w:cs="Times New Roman"/>
        </w:rPr>
        <w:t xml:space="preserve">tőt. </w:t>
      </w:r>
      <w:r w:rsidR="00C5362D" w:rsidRPr="00773070">
        <w:rPr>
          <w:rFonts w:ascii="Georgia" w:hAnsi="Georgia" w:cs="Times New Roman"/>
        </w:rPr>
        <w:t>Ez estben külső témavető</w:t>
      </w:r>
      <w:r w:rsidR="00C151F3" w:rsidRPr="00773070">
        <w:rPr>
          <w:rFonts w:ascii="Georgia" w:hAnsi="Georgia" w:cs="Times New Roman"/>
        </w:rPr>
        <w:t>t</w:t>
      </w:r>
      <w:r w:rsidR="00C5362D" w:rsidRPr="00773070">
        <w:rPr>
          <w:rFonts w:ascii="Georgia" w:hAnsi="Georgia" w:cs="Times New Roman"/>
        </w:rPr>
        <w:t xml:space="preserve"> kérünk fel témavezetőnek.</w:t>
      </w:r>
    </w:p>
    <w:p w14:paraId="1AD65858" w14:textId="75571733" w:rsidR="005D5E8D" w:rsidRPr="00773070" w:rsidRDefault="00C5362D" w:rsidP="00A7171B">
      <w:pPr>
        <w:spacing w:after="0" w:line="240" w:lineRule="auto"/>
        <w:ind w:firstLine="708"/>
        <w:jc w:val="both"/>
        <w:rPr>
          <w:rFonts w:ascii="Georgia" w:hAnsi="Georgia" w:cs="Times New Roman"/>
        </w:rPr>
      </w:pPr>
      <w:r w:rsidRPr="00773070">
        <w:rPr>
          <w:rFonts w:ascii="Georgia" w:hAnsi="Georgia" w:cs="Times New Roman"/>
        </w:rPr>
        <w:t xml:space="preserve">A DSZDI DT által elsődlegesen támogatott </w:t>
      </w:r>
      <w:r w:rsidR="00D02FA4" w:rsidRPr="00773070">
        <w:rPr>
          <w:rFonts w:ascii="Georgia" w:hAnsi="Georgia" w:cs="Times New Roman"/>
        </w:rPr>
        <w:t xml:space="preserve">22 </w:t>
      </w:r>
      <w:r w:rsidRPr="00773070">
        <w:rPr>
          <w:rFonts w:ascii="Georgia" w:hAnsi="Georgia" w:cs="Times New Roman"/>
        </w:rPr>
        <w:t>témakiírás részletes leírása megtalálható a DI honlapján</w:t>
      </w:r>
      <w:r w:rsidRPr="00773070">
        <w:rPr>
          <w:rStyle w:val="FootnoteReference"/>
          <w:rFonts w:ascii="Georgia" w:hAnsi="Georgia" w:cs="Times New Roman"/>
        </w:rPr>
        <w:footnoteReference w:id="7"/>
      </w:r>
      <w:r w:rsidR="00D02FA4" w:rsidRPr="00773070">
        <w:rPr>
          <w:rFonts w:ascii="Georgia" w:hAnsi="Georgia" w:cs="Times New Roman"/>
        </w:rPr>
        <w:t xml:space="preserve">. </w:t>
      </w:r>
    </w:p>
    <w:p w14:paraId="29F357BC" w14:textId="1BC2AE45" w:rsidR="00BB15B5" w:rsidRPr="00773070" w:rsidRDefault="006A6E3B" w:rsidP="00A7171B">
      <w:pPr>
        <w:spacing w:after="0" w:line="240" w:lineRule="auto"/>
        <w:ind w:firstLine="708"/>
        <w:jc w:val="both"/>
        <w:rPr>
          <w:rFonts w:ascii="Georgia" w:hAnsi="Georgia" w:cs="Times New Roman"/>
        </w:rPr>
      </w:pPr>
      <w:r w:rsidRPr="00773070">
        <w:rPr>
          <w:rFonts w:ascii="Georgia" w:hAnsi="Georgia" w:cs="Times New Roman"/>
          <w:iCs/>
        </w:rPr>
        <w:t>Ahogy a korábbiakban már kifejtettük (</w:t>
      </w:r>
      <w:r w:rsidR="00BB15B5" w:rsidRPr="00773070">
        <w:rPr>
          <w:rFonts w:ascii="Georgia" w:hAnsi="Georgia" w:cs="Times New Roman"/>
          <w:iCs/>
        </w:rPr>
        <w:t>1.3.2. rész</w:t>
      </w:r>
      <w:r w:rsidRPr="00773070">
        <w:rPr>
          <w:rFonts w:ascii="Georgia" w:hAnsi="Georgia" w:cs="Times New Roman"/>
          <w:iCs/>
        </w:rPr>
        <w:t>) kulcsfontosságúnak tart</w:t>
      </w:r>
      <w:r w:rsidR="00351A98" w:rsidRPr="00773070">
        <w:rPr>
          <w:rFonts w:ascii="Georgia" w:hAnsi="Georgia" w:cs="Times New Roman"/>
          <w:iCs/>
        </w:rPr>
        <w:t>j</w:t>
      </w:r>
      <w:r w:rsidRPr="00773070">
        <w:rPr>
          <w:rFonts w:ascii="Georgia" w:hAnsi="Georgia" w:cs="Times New Roman"/>
          <w:iCs/>
        </w:rPr>
        <w:t>uk a témavezető munkáját</w:t>
      </w:r>
      <w:r w:rsidR="000B65B8" w:rsidRPr="00773070">
        <w:rPr>
          <w:rFonts w:ascii="Georgia" w:hAnsi="Georgia" w:cs="Times New Roman"/>
          <w:iCs/>
        </w:rPr>
        <w:t>, hiszen érdemben befolyásolja</w:t>
      </w:r>
      <w:r w:rsidRPr="00773070">
        <w:rPr>
          <w:rFonts w:ascii="Georgia" w:hAnsi="Georgia" w:cs="Times New Roman"/>
          <w:iCs/>
        </w:rPr>
        <w:t xml:space="preserve"> a doktoranduszok el</w:t>
      </w:r>
      <w:r w:rsidR="00351A98" w:rsidRPr="00773070">
        <w:rPr>
          <w:rFonts w:ascii="Georgia" w:hAnsi="Georgia" w:cs="Times New Roman"/>
          <w:iCs/>
        </w:rPr>
        <w:t>ő</w:t>
      </w:r>
      <w:r w:rsidRPr="00773070">
        <w:rPr>
          <w:rFonts w:ascii="Georgia" w:hAnsi="Georgia" w:cs="Times New Roman"/>
          <w:iCs/>
        </w:rPr>
        <w:t>rehaladás</w:t>
      </w:r>
      <w:r w:rsidR="000B65B8" w:rsidRPr="00773070">
        <w:rPr>
          <w:rFonts w:ascii="Georgia" w:hAnsi="Georgia" w:cs="Times New Roman"/>
          <w:iCs/>
        </w:rPr>
        <w:t>át. Ebből következően a témavezetők munkáját elsősorban a doktoranduszok el</w:t>
      </w:r>
      <w:r w:rsidR="00351A98" w:rsidRPr="00773070">
        <w:rPr>
          <w:rFonts w:ascii="Georgia" w:hAnsi="Georgia" w:cs="Times New Roman"/>
          <w:iCs/>
        </w:rPr>
        <w:t>ő</w:t>
      </w:r>
      <w:r w:rsidR="000B65B8" w:rsidRPr="00773070">
        <w:rPr>
          <w:rFonts w:ascii="Georgia" w:hAnsi="Georgia" w:cs="Times New Roman"/>
          <w:iCs/>
        </w:rPr>
        <w:t>rehaladása al</w:t>
      </w:r>
      <w:r w:rsidR="00351A98" w:rsidRPr="00773070">
        <w:rPr>
          <w:rFonts w:ascii="Georgia" w:hAnsi="Georgia" w:cs="Times New Roman"/>
          <w:iCs/>
        </w:rPr>
        <w:t>a</w:t>
      </w:r>
      <w:r w:rsidR="000B65B8" w:rsidRPr="00773070">
        <w:rPr>
          <w:rFonts w:ascii="Georgia" w:hAnsi="Georgia" w:cs="Times New Roman"/>
          <w:iCs/>
        </w:rPr>
        <w:t xml:space="preserve">pján tudjuk nyomon követni, és megítélni. </w:t>
      </w:r>
      <w:r w:rsidR="00BB15B5" w:rsidRPr="00773070">
        <w:rPr>
          <w:rFonts w:ascii="Georgia" w:hAnsi="Georgia" w:cs="Times New Roman"/>
        </w:rPr>
        <w:t>A jelenl</w:t>
      </w:r>
      <w:r w:rsidR="00351A98" w:rsidRPr="00773070">
        <w:rPr>
          <w:rFonts w:ascii="Georgia" w:hAnsi="Georgia" w:cs="Times New Roman"/>
        </w:rPr>
        <w:t>e</w:t>
      </w:r>
      <w:r w:rsidR="00BB15B5" w:rsidRPr="00773070">
        <w:rPr>
          <w:rFonts w:ascii="Georgia" w:hAnsi="Georgia" w:cs="Times New Roman"/>
        </w:rPr>
        <w:t>gi önértékelés során, annak eredményeként a DSZDI DT arra jutott, hogy a jövőbeli jelen</w:t>
      </w:r>
      <w:r w:rsidR="00351A98" w:rsidRPr="00773070">
        <w:rPr>
          <w:rFonts w:ascii="Georgia" w:hAnsi="Georgia" w:cs="Times New Roman"/>
        </w:rPr>
        <w:t>t</w:t>
      </w:r>
      <w:r w:rsidR="00BB15B5" w:rsidRPr="00773070">
        <w:rPr>
          <w:rFonts w:ascii="Georgia" w:hAnsi="Georgia" w:cs="Times New Roman"/>
        </w:rPr>
        <w:t>kezések elbírálása során erőteljesebben ve</w:t>
      </w:r>
      <w:r w:rsidR="00351A98" w:rsidRPr="00773070">
        <w:rPr>
          <w:rFonts w:ascii="Georgia" w:hAnsi="Georgia" w:cs="Times New Roman"/>
        </w:rPr>
        <w:t>gy</w:t>
      </w:r>
      <w:r w:rsidR="00BB15B5" w:rsidRPr="00773070">
        <w:rPr>
          <w:rFonts w:ascii="Georgia" w:hAnsi="Georgia" w:cs="Times New Roman"/>
        </w:rPr>
        <w:t>ük figyel</w:t>
      </w:r>
      <w:r w:rsidR="00351A98" w:rsidRPr="00773070">
        <w:rPr>
          <w:rFonts w:ascii="Georgia" w:hAnsi="Georgia" w:cs="Times New Roman"/>
        </w:rPr>
        <w:t>e</w:t>
      </w:r>
      <w:r w:rsidR="00BB15B5" w:rsidRPr="00773070">
        <w:rPr>
          <w:rFonts w:ascii="Georgia" w:hAnsi="Georgia" w:cs="Times New Roman"/>
        </w:rPr>
        <w:t>mbe, hogy a jelentkező a témakiírásoknak megfelelő kutatási témát jelölt-e meg, illetve témája mennyiben igazodik DI-hez intézményesen k</w:t>
      </w:r>
      <w:r w:rsidR="00351A98" w:rsidRPr="00773070">
        <w:rPr>
          <w:rFonts w:ascii="Georgia" w:hAnsi="Georgia" w:cs="Times New Roman"/>
        </w:rPr>
        <w:t>ö</w:t>
      </w:r>
      <w:r w:rsidR="00BB15B5" w:rsidRPr="00773070">
        <w:rPr>
          <w:rFonts w:ascii="Georgia" w:hAnsi="Georgia" w:cs="Times New Roman"/>
        </w:rPr>
        <w:t>tődő témavezetők kutatási profiljához.</w:t>
      </w:r>
    </w:p>
    <w:p w14:paraId="2C2BB59D" w14:textId="6453308F" w:rsidR="000B65B8" w:rsidRPr="00773070" w:rsidRDefault="000B65B8" w:rsidP="00A7171B">
      <w:pPr>
        <w:spacing w:after="0" w:line="240" w:lineRule="auto"/>
        <w:ind w:firstLine="708"/>
        <w:jc w:val="both"/>
        <w:rPr>
          <w:rFonts w:ascii="Georgia" w:hAnsi="Georgia" w:cs="Times New Roman"/>
          <w:iCs/>
        </w:rPr>
      </w:pPr>
      <w:r w:rsidRPr="00773070">
        <w:rPr>
          <w:rFonts w:ascii="Georgia" w:hAnsi="Georgia" w:cs="Times New Roman"/>
          <w:iCs/>
        </w:rPr>
        <w:t xml:space="preserve">Minden kétséget kizáróan a témavezetés komoly (időbeli) elfoglaltságot igényel. Ennek ellenére a témavezető munkája „alulértékelt”. </w:t>
      </w:r>
      <w:r w:rsidRPr="00773070">
        <w:rPr>
          <w:rFonts w:ascii="Georgia" w:hAnsi="Georgia" w:cs="Times New Roman"/>
        </w:rPr>
        <w:t xml:space="preserve">Bár a PTE TÉR rendszere az egyetemen dolgozó oktatók körében mára már </w:t>
      </w:r>
      <w:r w:rsidR="00FC2AFB" w:rsidRPr="00773070">
        <w:rPr>
          <w:rFonts w:ascii="Georgia" w:hAnsi="Georgia" w:cs="Times New Roman"/>
        </w:rPr>
        <w:t xml:space="preserve">némileg </w:t>
      </w:r>
      <w:r w:rsidRPr="00773070">
        <w:rPr>
          <w:rFonts w:ascii="Georgia" w:hAnsi="Georgia" w:cs="Times New Roman"/>
        </w:rPr>
        <w:t xml:space="preserve">elismeri a témavezetők munkáját, a külső témavezetők elismerése továbbra sem megoldott. </w:t>
      </w:r>
      <w:r w:rsidRPr="00773070">
        <w:rPr>
          <w:rFonts w:ascii="Georgia" w:hAnsi="Georgia" w:cs="Times New Roman"/>
          <w:iCs/>
        </w:rPr>
        <w:t xml:space="preserve"> </w:t>
      </w:r>
      <w:r w:rsidR="00351A98" w:rsidRPr="00773070">
        <w:rPr>
          <w:rFonts w:ascii="Georgia" w:hAnsi="Georgia" w:cs="Times New Roman"/>
          <w:iCs/>
        </w:rPr>
        <w:t>Ugyanakkor</w:t>
      </w:r>
      <w:r w:rsidRPr="00773070">
        <w:rPr>
          <w:rFonts w:ascii="Georgia" w:hAnsi="Georgia" w:cs="Times New Roman"/>
          <w:iCs/>
        </w:rPr>
        <w:t xml:space="preserve"> a témavez</w:t>
      </w:r>
      <w:r w:rsidR="00351A98" w:rsidRPr="00773070">
        <w:rPr>
          <w:rFonts w:ascii="Georgia" w:hAnsi="Georgia" w:cs="Times New Roman"/>
          <w:iCs/>
        </w:rPr>
        <w:t>e</w:t>
      </w:r>
      <w:r w:rsidRPr="00773070">
        <w:rPr>
          <w:rFonts w:ascii="Georgia" w:hAnsi="Georgia" w:cs="Times New Roman"/>
          <w:iCs/>
        </w:rPr>
        <w:t>tést a TÉR se tekinti „kötött időnek”</w:t>
      </w:r>
      <w:r w:rsidR="00BB15B5" w:rsidRPr="00773070">
        <w:rPr>
          <w:rFonts w:ascii="Georgia" w:hAnsi="Georgia" w:cs="Times New Roman"/>
          <w:iCs/>
        </w:rPr>
        <w:t xml:space="preserve">, azaz „kontaktórának”, pedig ez a feladat is az oktatással egyenértékű időelfoglaltságot jelent. </w:t>
      </w:r>
    </w:p>
    <w:p w14:paraId="4BF96BF1" w14:textId="60C34F3E" w:rsidR="00BB15B5" w:rsidRPr="00773070" w:rsidRDefault="007B34C9" w:rsidP="00A7171B">
      <w:pPr>
        <w:spacing w:after="0" w:line="240" w:lineRule="auto"/>
        <w:jc w:val="both"/>
        <w:rPr>
          <w:rFonts w:ascii="Georgia" w:hAnsi="Georgia" w:cs="Times New Roman"/>
          <w:iCs/>
        </w:rPr>
      </w:pPr>
      <w:r w:rsidRPr="00773070">
        <w:rPr>
          <w:rFonts w:ascii="Georgia" w:hAnsi="Georgia" w:cs="Times New Roman"/>
          <w:iCs/>
        </w:rPr>
        <w:tab/>
      </w:r>
      <w:r w:rsidR="00BB15B5" w:rsidRPr="00773070">
        <w:rPr>
          <w:rFonts w:ascii="Georgia" w:hAnsi="Georgia" w:cs="Times New Roman"/>
          <w:iCs/>
        </w:rPr>
        <w:t>A DI-ben való oktatást a PTE TÉR rends</w:t>
      </w:r>
      <w:r w:rsidR="00FC2AFB" w:rsidRPr="00773070">
        <w:rPr>
          <w:rFonts w:ascii="Georgia" w:hAnsi="Georgia" w:cs="Times New Roman"/>
          <w:iCs/>
        </w:rPr>
        <w:t>z</w:t>
      </w:r>
      <w:r w:rsidR="00BB15B5" w:rsidRPr="00773070">
        <w:rPr>
          <w:rFonts w:ascii="Georgia" w:hAnsi="Georgia" w:cs="Times New Roman"/>
          <w:iCs/>
        </w:rPr>
        <w:t xml:space="preserve">ere </w:t>
      </w:r>
      <w:r w:rsidR="00351A98" w:rsidRPr="00773070">
        <w:rPr>
          <w:rFonts w:ascii="Georgia" w:hAnsi="Georgia" w:cs="Times New Roman"/>
          <w:iCs/>
        </w:rPr>
        <w:t>elismeri</w:t>
      </w:r>
      <w:r w:rsidR="00BB15B5" w:rsidRPr="00773070">
        <w:rPr>
          <w:rFonts w:ascii="Georgia" w:hAnsi="Georgia" w:cs="Times New Roman"/>
          <w:iCs/>
        </w:rPr>
        <w:t>, ugyan</w:t>
      </w:r>
      <w:r w:rsidR="00351A98" w:rsidRPr="00773070">
        <w:rPr>
          <w:rFonts w:ascii="Georgia" w:hAnsi="Georgia" w:cs="Times New Roman"/>
          <w:iCs/>
        </w:rPr>
        <w:t>a</w:t>
      </w:r>
      <w:r w:rsidR="00BB15B5" w:rsidRPr="00773070">
        <w:rPr>
          <w:rFonts w:ascii="Georgia" w:hAnsi="Georgia" w:cs="Times New Roman"/>
          <w:iCs/>
        </w:rPr>
        <w:t>kkor azt nem, hogy ezek megtartásához nem elégséges alapszintű tudományos összefüggések ismerete, hogy a DI-ben való oktatás időigényesebb felkészülést igényel. Összességében a TÉR lehetővé teszi, hogy a DI-ben való oktatásra fordított idő el legyen ismerve, ám a témavez</w:t>
      </w:r>
      <w:r w:rsidR="00785030" w:rsidRPr="00773070">
        <w:rPr>
          <w:rFonts w:ascii="Georgia" w:hAnsi="Georgia" w:cs="Times New Roman"/>
          <w:iCs/>
        </w:rPr>
        <w:t>e</w:t>
      </w:r>
      <w:r w:rsidR="00BB15B5" w:rsidRPr="00773070">
        <w:rPr>
          <w:rFonts w:ascii="Georgia" w:hAnsi="Georgia" w:cs="Times New Roman"/>
          <w:iCs/>
        </w:rPr>
        <w:t xml:space="preserve">téshez szükséges idő továbbra sincsen </w:t>
      </w:r>
      <w:r w:rsidR="00351A98" w:rsidRPr="00773070">
        <w:rPr>
          <w:rFonts w:ascii="Georgia" w:hAnsi="Georgia" w:cs="Times New Roman"/>
          <w:iCs/>
        </w:rPr>
        <w:t>elismerve</w:t>
      </w:r>
      <w:r w:rsidR="00BB15B5" w:rsidRPr="00773070">
        <w:rPr>
          <w:rFonts w:ascii="Georgia" w:hAnsi="Georgia" w:cs="Times New Roman"/>
          <w:iCs/>
        </w:rPr>
        <w:t xml:space="preserve">. </w:t>
      </w:r>
    </w:p>
    <w:p w14:paraId="687D5E50" w14:textId="77777777" w:rsidR="009B7338" w:rsidRPr="00773070" w:rsidRDefault="009B7338" w:rsidP="00A7171B">
      <w:pPr>
        <w:spacing w:after="0" w:line="240" w:lineRule="auto"/>
        <w:jc w:val="both"/>
        <w:rPr>
          <w:rFonts w:ascii="Georgia" w:hAnsi="Georgia" w:cs="Times New Roman"/>
        </w:rPr>
      </w:pPr>
    </w:p>
    <w:p w14:paraId="42E71E18" w14:textId="73EBAA81" w:rsidR="00455841" w:rsidRPr="00BB4A21"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3. </w:t>
      </w:r>
      <w:r w:rsidR="004A27BD" w:rsidRPr="00BB4A21">
        <w:rPr>
          <w:rFonts w:ascii="Georgia" w:hAnsi="Georgia" w:cs="Times New Roman"/>
          <w:b/>
          <w:sz w:val="24"/>
          <w:szCs w:val="24"/>
        </w:rPr>
        <w:t>A felsőoktatási intézmények elsődleges felelősséget viselnek oktatóik minőségéért és a hatékony oktatói munkát támogató körülmények biztosításáért. Ez a környezet lehetőséget ad az oktatók szakmai fejlődésére és támogatja azt.</w:t>
      </w:r>
    </w:p>
    <w:p w14:paraId="3948BFF7" w14:textId="42455FF9" w:rsidR="004A27BD" w:rsidRPr="00BB4A21" w:rsidRDefault="68D5CF38" w:rsidP="00A7171B">
      <w:pPr>
        <w:spacing w:after="0" w:line="240" w:lineRule="auto"/>
        <w:jc w:val="both"/>
        <w:rPr>
          <w:rFonts w:ascii="Georgia" w:hAnsi="Georgia" w:cs="Times New Roman"/>
          <w:i/>
          <w:iCs/>
          <w:sz w:val="20"/>
          <w:szCs w:val="20"/>
        </w:rPr>
      </w:pPr>
      <w:r w:rsidRPr="00BB4A21">
        <w:rPr>
          <w:rFonts w:ascii="Georgia" w:hAnsi="Georgia" w:cs="Times New Roman"/>
          <w:i/>
          <w:iCs/>
          <w:sz w:val="20"/>
          <w:szCs w:val="20"/>
        </w:rPr>
        <w:t>Milyen módon segítik az oktatók szakmai fejlődését</w:t>
      </w:r>
      <w:r w:rsidR="0516D334" w:rsidRPr="00BB4A21">
        <w:rPr>
          <w:rFonts w:ascii="Georgia" w:hAnsi="Georgia" w:cs="Times New Roman"/>
          <w:i/>
          <w:iCs/>
          <w:sz w:val="20"/>
          <w:szCs w:val="20"/>
        </w:rPr>
        <w:t>? Milyen infrastrukturális eszközökkel és milyen szolgáltatásokkal segítik az oktatók tudományos tevékenys</w:t>
      </w:r>
      <w:r w:rsidR="70612CDE" w:rsidRPr="00BB4A21">
        <w:rPr>
          <w:rFonts w:ascii="Georgia" w:hAnsi="Georgia" w:cs="Times New Roman"/>
          <w:i/>
          <w:iCs/>
          <w:sz w:val="20"/>
          <w:szCs w:val="20"/>
        </w:rPr>
        <w:t>égét</w:t>
      </w:r>
      <w:r w:rsidRPr="00BB4A21">
        <w:rPr>
          <w:rFonts w:ascii="Georgia" w:hAnsi="Georgia" w:cs="Times New Roman"/>
          <w:i/>
          <w:iCs/>
          <w:sz w:val="20"/>
          <w:szCs w:val="20"/>
        </w:rPr>
        <w:t xml:space="preserve"> (konferencia-látogatás, publikáció, pályázatírás támogatása; </w:t>
      </w:r>
      <w:r w:rsidR="5B4D3517" w:rsidRPr="00BB4A21">
        <w:rPr>
          <w:rFonts w:ascii="Georgia" w:hAnsi="Georgia" w:cs="Times New Roman"/>
          <w:i/>
          <w:iCs/>
          <w:sz w:val="20"/>
          <w:szCs w:val="20"/>
        </w:rPr>
        <w:t>saját iroda/informatikai eszközök</w:t>
      </w:r>
      <w:r w:rsidRPr="00BB4A21">
        <w:rPr>
          <w:rFonts w:ascii="Georgia" w:hAnsi="Georgia" w:cs="Times New Roman"/>
          <w:i/>
          <w:iCs/>
          <w:sz w:val="20"/>
          <w:szCs w:val="20"/>
        </w:rPr>
        <w:t xml:space="preserve"> biztosítása)?</w:t>
      </w:r>
      <w:r w:rsidR="7B44C740" w:rsidRPr="00BB4A21">
        <w:rPr>
          <w:rFonts w:ascii="Georgia" w:hAnsi="Georgia" w:cs="Times New Roman"/>
          <w:i/>
          <w:iCs/>
          <w:sz w:val="20"/>
          <w:szCs w:val="20"/>
        </w:rPr>
        <w:t xml:space="preserve"> </w:t>
      </w:r>
      <w:r w:rsidR="57270E2F" w:rsidRPr="00BB4A21">
        <w:rPr>
          <w:rFonts w:ascii="Georgia" w:hAnsi="Georgia" w:cs="Times New Roman"/>
          <w:i/>
          <w:iCs/>
          <w:sz w:val="20"/>
          <w:szCs w:val="20"/>
        </w:rPr>
        <w:t>Miként fejlesztik az oktatók oktatásmódszertani felkészültségét?</w:t>
      </w:r>
    </w:p>
    <w:p w14:paraId="6F703C94" w14:textId="30EF8D79" w:rsidR="00A648BD" w:rsidRPr="00773070" w:rsidRDefault="00A648BD" w:rsidP="00A7171B">
      <w:pPr>
        <w:spacing w:after="0" w:line="240" w:lineRule="auto"/>
        <w:jc w:val="both"/>
        <w:rPr>
          <w:rFonts w:ascii="Georgia" w:hAnsi="Georgia" w:cs="Times New Roman"/>
        </w:rPr>
      </w:pPr>
    </w:p>
    <w:p w14:paraId="5F7A4639" w14:textId="6DF6F30A" w:rsidR="00351A98" w:rsidRPr="00773070" w:rsidRDefault="00AD090C" w:rsidP="00A7171B">
      <w:pPr>
        <w:spacing w:after="0" w:line="240" w:lineRule="auto"/>
        <w:jc w:val="both"/>
        <w:rPr>
          <w:rFonts w:ascii="Georgia" w:hAnsi="Georgia" w:cs="Times New Roman"/>
        </w:rPr>
      </w:pPr>
      <w:r w:rsidRPr="00773070">
        <w:rPr>
          <w:rFonts w:ascii="Georgia" w:hAnsi="Georgia" w:cs="Times New Roman"/>
        </w:rPr>
        <w:t xml:space="preserve"> </w:t>
      </w:r>
      <w:r w:rsidR="00351A98" w:rsidRPr="00773070">
        <w:rPr>
          <w:rFonts w:ascii="Georgia" w:hAnsi="Georgia" w:cs="Times New Roman"/>
        </w:rPr>
        <w:t>A doktori iskola oktatóinak három iroda (A</w:t>
      </w:r>
      <w:r w:rsidRPr="00773070">
        <w:rPr>
          <w:rFonts w:ascii="Georgia" w:hAnsi="Georgia" w:cs="Times New Roman"/>
        </w:rPr>
        <w:t>32</w:t>
      </w:r>
      <w:r w:rsidR="000E7184" w:rsidRPr="00773070">
        <w:rPr>
          <w:rFonts w:ascii="Georgia" w:hAnsi="Georgia" w:cs="Times New Roman"/>
        </w:rPr>
        <w:t>1, A333, A334)</w:t>
      </w:r>
      <w:r w:rsidR="00351A98" w:rsidRPr="00773070">
        <w:rPr>
          <w:rFonts w:ascii="Georgia" w:hAnsi="Georgia" w:cs="Times New Roman"/>
        </w:rPr>
        <w:t xml:space="preserve"> áll rendelkezésükre</w:t>
      </w:r>
      <w:r w:rsidRPr="00773070">
        <w:rPr>
          <w:rFonts w:ascii="Georgia" w:hAnsi="Georgia" w:cs="Times New Roman"/>
        </w:rPr>
        <w:t>.</w:t>
      </w:r>
      <w:r w:rsidR="00351A98" w:rsidRPr="00773070">
        <w:rPr>
          <w:rFonts w:ascii="Georgia" w:hAnsi="Georgia" w:cs="Times New Roman"/>
        </w:rPr>
        <w:t xml:space="preserve"> </w:t>
      </w:r>
      <w:r w:rsidRPr="00773070">
        <w:rPr>
          <w:rFonts w:ascii="Georgia" w:hAnsi="Georgia" w:cs="Times New Roman"/>
        </w:rPr>
        <w:t xml:space="preserve">Oktatóink IKT felszereltsége kutatási projektek és </w:t>
      </w:r>
      <w:r w:rsidR="00E65A8D" w:rsidRPr="00773070">
        <w:rPr>
          <w:rFonts w:ascii="Georgia" w:hAnsi="Georgia" w:cs="Times New Roman"/>
        </w:rPr>
        <w:t xml:space="preserve">a BTK </w:t>
      </w:r>
      <w:r w:rsidRPr="00773070">
        <w:rPr>
          <w:rFonts w:ascii="Georgia" w:hAnsi="Georgia" w:cs="Times New Roman"/>
        </w:rPr>
        <w:t>saját finanszírozás</w:t>
      </w:r>
      <w:r w:rsidR="00E65A8D" w:rsidRPr="00773070">
        <w:rPr>
          <w:rFonts w:ascii="Georgia" w:hAnsi="Georgia" w:cs="Times New Roman"/>
        </w:rPr>
        <w:t xml:space="preserve">a </w:t>
      </w:r>
      <w:r w:rsidRPr="00773070">
        <w:rPr>
          <w:rFonts w:ascii="Georgia" w:hAnsi="Georgia" w:cs="Times New Roman"/>
        </w:rPr>
        <w:t>fedezi (</w:t>
      </w:r>
      <w:r w:rsidR="005F2907" w:rsidRPr="00773070">
        <w:rPr>
          <w:rFonts w:ascii="Georgia" w:hAnsi="Georgia" w:cs="Times New Roman"/>
        </w:rPr>
        <w:t xml:space="preserve">például </w:t>
      </w:r>
      <w:r w:rsidRPr="00773070">
        <w:rPr>
          <w:rFonts w:ascii="Georgia" w:hAnsi="Georgia" w:cs="Times New Roman"/>
        </w:rPr>
        <w:t>SPSS</w:t>
      </w:r>
      <w:r w:rsidR="005F2907" w:rsidRPr="00773070">
        <w:rPr>
          <w:rFonts w:ascii="Georgia" w:hAnsi="Georgia" w:cs="Times New Roman"/>
        </w:rPr>
        <w:t>-</w:t>
      </w:r>
      <w:r w:rsidRPr="00773070">
        <w:rPr>
          <w:rFonts w:ascii="Georgia" w:hAnsi="Georgia" w:cs="Times New Roman"/>
        </w:rPr>
        <w:t>hozzáférés</w:t>
      </w:r>
      <w:r w:rsidR="005F2907" w:rsidRPr="00773070">
        <w:rPr>
          <w:rFonts w:ascii="Georgia" w:hAnsi="Georgia" w:cs="Times New Roman"/>
        </w:rPr>
        <w:t xml:space="preserve"> tekintetében</w:t>
      </w:r>
      <w:r w:rsidRPr="00773070">
        <w:rPr>
          <w:rFonts w:ascii="Georgia" w:hAnsi="Georgia" w:cs="Times New Roman"/>
        </w:rPr>
        <w:t xml:space="preserve">) </w:t>
      </w:r>
      <w:r w:rsidR="00351A98" w:rsidRPr="00773070">
        <w:rPr>
          <w:rFonts w:ascii="Georgia" w:hAnsi="Georgia" w:cs="Times New Roman"/>
        </w:rPr>
        <w:t xml:space="preserve">A törzstagok, illetve a képzéseinkhez kapcsolódó BTK-s </w:t>
      </w:r>
      <w:r w:rsidR="005F2907" w:rsidRPr="00773070">
        <w:rPr>
          <w:rFonts w:ascii="Georgia" w:hAnsi="Georgia" w:cs="Times New Roman"/>
        </w:rPr>
        <w:t xml:space="preserve">oktató </w:t>
      </w:r>
      <w:r w:rsidR="00351A98" w:rsidRPr="00773070">
        <w:rPr>
          <w:rFonts w:ascii="Georgia" w:hAnsi="Georgia" w:cs="Times New Roman"/>
        </w:rPr>
        <w:t xml:space="preserve">kollégák 2020 őszétől szolgálati telefonkészülékekkel is rendelkeznek, így minden korábbinál jobban elérhetőkké váltak a hallgatók számára. Az infrastrukturális fejlesztés folyamatos, </w:t>
      </w:r>
      <w:r w:rsidR="00584C16" w:rsidRPr="00773070">
        <w:rPr>
          <w:rFonts w:ascii="Georgia" w:hAnsi="Georgia" w:cs="Times New Roman"/>
        </w:rPr>
        <w:t>legutóbb</w:t>
      </w:r>
      <w:r w:rsidRPr="00773070">
        <w:rPr>
          <w:rFonts w:ascii="Georgia" w:hAnsi="Georgia" w:cs="Times New Roman"/>
        </w:rPr>
        <w:t xml:space="preserve"> egy korszerű SMART tábla került felszerelésre. </w:t>
      </w:r>
    </w:p>
    <w:p w14:paraId="70E4F263" w14:textId="2F7A9F2C" w:rsidR="00351A98" w:rsidRPr="00773070" w:rsidRDefault="00351A98" w:rsidP="00A7171B">
      <w:pPr>
        <w:spacing w:after="0" w:line="240" w:lineRule="auto"/>
        <w:ind w:firstLine="708"/>
        <w:jc w:val="both"/>
        <w:rPr>
          <w:rFonts w:ascii="Georgia" w:hAnsi="Georgia" w:cs="Times New Roman"/>
        </w:rPr>
      </w:pPr>
      <w:r w:rsidRPr="00773070">
        <w:rPr>
          <w:rFonts w:ascii="Georgia" w:hAnsi="Georgia" w:cs="Times New Roman"/>
        </w:rPr>
        <w:t xml:space="preserve">Nagy hangsúlyt helyezünk arra, hogy a doktori iskola törzstagjai/oktatói tudományos kutatási eredményeiket minél szélesebb körben tegyék közzé. Ehhez az egyik legfontosabb támogatást maga a Pécsi Tudományegyetem nyújtja azzal, hogy anyagilag támogatja az </w:t>
      </w:r>
      <w:r w:rsidR="006D1528" w:rsidRPr="00773070">
        <w:rPr>
          <w:rFonts w:ascii="Georgia" w:hAnsi="Georgia" w:cs="Times New Roman"/>
          <w:i/>
        </w:rPr>
        <w:t>o</w:t>
      </w:r>
      <w:r w:rsidRPr="00773070">
        <w:rPr>
          <w:rFonts w:ascii="Georgia" w:hAnsi="Georgia" w:cs="Times New Roman"/>
          <w:i/>
        </w:rPr>
        <w:t xml:space="preserve">pen </w:t>
      </w:r>
      <w:r w:rsidR="006D1528" w:rsidRPr="00773070">
        <w:rPr>
          <w:rFonts w:ascii="Georgia" w:hAnsi="Georgia" w:cs="Times New Roman"/>
          <w:i/>
        </w:rPr>
        <w:t>a</w:t>
      </w:r>
      <w:r w:rsidR="00785030" w:rsidRPr="00773070">
        <w:rPr>
          <w:rFonts w:ascii="Georgia" w:hAnsi="Georgia" w:cs="Times New Roman"/>
          <w:i/>
        </w:rPr>
        <w:t>c</w:t>
      </w:r>
      <w:r w:rsidRPr="00773070">
        <w:rPr>
          <w:rFonts w:ascii="Georgia" w:hAnsi="Georgia" w:cs="Times New Roman"/>
          <w:i/>
        </w:rPr>
        <w:t>cess</w:t>
      </w:r>
      <w:r w:rsidRPr="00773070">
        <w:rPr>
          <w:rFonts w:ascii="Georgia" w:hAnsi="Georgia" w:cs="Times New Roman"/>
        </w:rPr>
        <w:t xml:space="preserve"> publikálást</w:t>
      </w:r>
      <w:r w:rsidRPr="00773070">
        <w:rPr>
          <w:rStyle w:val="FootnoteReference"/>
          <w:rFonts w:ascii="Georgia" w:hAnsi="Georgia" w:cs="Times New Roman"/>
        </w:rPr>
        <w:footnoteReference w:id="8"/>
      </w:r>
      <w:r w:rsidRPr="00773070">
        <w:rPr>
          <w:rFonts w:ascii="Georgia" w:hAnsi="Georgia" w:cs="Times New Roman"/>
        </w:rPr>
        <w:t xml:space="preserve">. Ami nagyon fontos volna ezzel kapcsolatosan, az az, hogy ezt minél több oktató vegye igénybe. Konferencia-szereplések támogatása az oktatók és hallgatók esetében </w:t>
      </w:r>
      <w:r w:rsidR="00AD090C" w:rsidRPr="00773070">
        <w:rPr>
          <w:rFonts w:ascii="Georgia" w:hAnsi="Georgia" w:cs="Times New Roman"/>
        </w:rPr>
        <w:t xml:space="preserve">szinte kizárólag </w:t>
      </w:r>
      <w:r w:rsidRPr="00773070">
        <w:rPr>
          <w:rFonts w:ascii="Georgia" w:hAnsi="Georgia" w:cs="Times New Roman"/>
        </w:rPr>
        <w:t>kutatási projektekből valósul meg</w:t>
      </w:r>
      <w:r w:rsidR="00584C16" w:rsidRPr="00773070">
        <w:rPr>
          <w:rFonts w:ascii="Georgia" w:hAnsi="Georgia" w:cs="Times New Roman"/>
        </w:rPr>
        <w:t xml:space="preserve">. </w:t>
      </w:r>
      <w:r w:rsidRPr="00773070">
        <w:rPr>
          <w:rFonts w:ascii="Georgia" w:hAnsi="Georgia" w:cs="Times New Roman"/>
        </w:rPr>
        <w:t>A kutatásokhoz szükséges szakkönyvek, fontos folyóiratok beszerzése</w:t>
      </w:r>
      <w:r w:rsidR="00584C16" w:rsidRPr="00773070">
        <w:rPr>
          <w:rFonts w:ascii="Georgia" w:hAnsi="Georgia" w:cs="Times New Roman"/>
        </w:rPr>
        <w:t>, az azokhoz való hozzáférés biztosítása</w:t>
      </w:r>
      <w:r w:rsidRPr="00773070">
        <w:rPr>
          <w:rFonts w:ascii="Georgia" w:hAnsi="Georgia" w:cs="Times New Roman"/>
        </w:rPr>
        <w:t xml:space="preserve"> évről évre a PTE </w:t>
      </w:r>
      <w:r w:rsidR="00584C16" w:rsidRPr="00773070">
        <w:rPr>
          <w:rFonts w:ascii="Georgia" w:hAnsi="Georgia" w:cs="Times New Roman"/>
        </w:rPr>
        <w:t xml:space="preserve">Egyetemi </w:t>
      </w:r>
      <w:r w:rsidR="00584C16" w:rsidRPr="00773070">
        <w:rPr>
          <w:rStyle w:val="Emphasis"/>
          <w:rFonts w:ascii="Georgia" w:hAnsi="Georgia" w:cs="Times New Roman"/>
          <w:i w:val="0"/>
          <w:iCs w:val="0"/>
        </w:rPr>
        <w:t>Könyvtár</w:t>
      </w:r>
      <w:r w:rsidR="00584C16" w:rsidRPr="00773070">
        <w:rPr>
          <w:rFonts w:ascii="Georgia" w:hAnsi="Georgia" w:cs="Times New Roman"/>
        </w:rPr>
        <w:t xml:space="preserve"> és Tudásközpont </w:t>
      </w:r>
      <w:r w:rsidRPr="00773070">
        <w:rPr>
          <w:rFonts w:ascii="Georgia" w:hAnsi="Georgia" w:cs="Times New Roman"/>
        </w:rPr>
        <w:t>segítségével, könyvtári költségvetésből</w:t>
      </w:r>
      <w:r w:rsidR="006D1528" w:rsidRPr="00773070">
        <w:rPr>
          <w:rFonts w:ascii="Georgia" w:hAnsi="Georgia" w:cs="Times New Roman"/>
        </w:rPr>
        <w:t>, vagy esetenként kutatási projektek (pl. Új Nemzeti Kiválóság Program) keretében a dologi keret terhére</w:t>
      </w:r>
      <w:r w:rsidRPr="00773070">
        <w:rPr>
          <w:rFonts w:ascii="Georgia" w:hAnsi="Georgia" w:cs="Times New Roman"/>
        </w:rPr>
        <w:t xml:space="preserve"> történik. </w:t>
      </w:r>
    </w:p>
    <w:p w14:paraId="1A33BF92" w14:textId="110F6B8D" w:rsidR="00351A98" w:rsidRPr="00773070" w:rsidRDefault="00351A98" w:rsidP="00A7171B">
      <w:pPr>
        <w:spacing w:after="0" w:line="240" w:lineRule="auto"/>
        <w:ind w:firstLine="708"/>
        <w:jc w:val="both"/>
        <w:rPr>
          <w:rFonts w:ascii="Georgia" w:hAnsi="Georgia" w:cs="Times New Roman"/>
        </w:rPr>
      </w:pPr>
      <w:r w:rsidRPr="00773070">
        <w:rPr>
          <w:rFonts w:ascii="Georgia" w:hAnsi="Georgia" w:cs="Times New Roman"/>
        </w:rPr>
        <w:t>Oktatóink</w:t>
      </w:r>
      <w:r w:rsidR="00DE1845" w:rsidRPr="00773070">
        <w:rPr>
          <w:rFonts w:ascii="Georgia" w:hAnsi="Georgia" w:cs="Times New Roman"/>
        </w:rPr>
        <w:t xml:space="preserve"> és doktoranduszaink</w:t>
      </w:r>
      <w:r w:rsidRPr="00773070">
        <w:rPr>
          <w:rFonts w:ascii="Georgia" w:hAnsi="Georgia" w:cs="Times New Roman"/>
        </w:rPr>
        <w:t xml:space="preserve"> publikációs adatainak gyűjtésében, az mtmt.hu felületén történő rögzítésében igény esetén a </w:t>
      </w:r>
      <w:r w:rsidR="00DE1845" w:rsidRPr="00773070">
        <w:rPr>
          <w:rFonts w:ascii="Georgia" w:hAnsi="Georgia" w:cs="Times New Roman"/>
        </w:rPr>
        <w:t>PTE Egyetemi Könyvtár és Tudásközpont Központi Könyvtár</w:t>
      </w:r>
      <w:r w:rsidR="006D1528" w:rsidRPr="00773070">
        <w:rPr>
          <w:rFonts w:ascii="Georgia" w:hAnsi="Georgia" w:cs="Times New Roman"/>
        </w:rPr>
        <w:t xml:space="preserve"> </w:t>
      </w:r>
      <w:r w:rsidR="00DE1845" w:rsidRPr="00773070">
        <w:rPr>
          <w:rFonts w:ascii="Georgia" w:hAnsi="Georgia" w:cs="Times New Roman"/>
        </w:rPr>
        <w:t>Publikálás- és Kutatástámogatási Osztály</w:t>
      </w:r>
      <w:r w:rsidR="00584C16" w:rsidRPr="00773070">
        <w:rPr>
          <w:rFonts w:ascii="Georgia" w:hAnsi="Georgia" w:cs="Times New Roman"/>
        </w:rPr>
        <w:t xml:space="preserve"> </w:t>
      </w:r>
      <w:r w:rsidRPr="00773070">
        <w:rPr>
          <w:rFonts w:ascii="Georgia" w:hAnsi="Georgia" w:cs="Times New Roman"/>
        </w:rPr>
        <w:t>munkatársa</w:t>
      </w:r>
      <w:r w:rsidR="00DE1845" w:rsidRPr="00773070">
        <w:rPr>
          <w:rFonts w:ascii="Georgia" w:hAnsi="Georgia" w:cs="Times New Roman"/>
        </w:rPr>
        <w:t>i</w:t>
      </w:r>
      <w:r w:rsidRPr="00773070">
        <w:rPr>
          <w:rFonts w:ascii="Georgia" w:hAnsi="Georgia" w:cs="Times New Roman"/>
        </w:rPr>
        <w:t xml:space="preserve"> segít</w:t>
      </w:r>
      <w:r w:rsidR="00DE1845" w:rsidRPr="00773070">
        <w:rPr>
          <w:rFonts w:ascii="Georgia" w:hAnsi="Georgia" w:cs="Times New Roman"/>
        </w:rPr>
        <w:t>enek, valamint egyetemi szolgáltatásként közreműködnek az open data követelmények teljesítésében, továbbá tanácsadással támogatják a publikációs impakt erősítését (pl. hivatkozásokra optimalizált megjelenések, kutatói profilok a professzionális online platformokon: LinkedIn, Google Scholar, ResearchGate, Academia platformokon)</w:t>
      </w:r>
    </w:p>
    <w:p w14:paraId="4E490467" w14:textId="45641CE7" w:rsidR="00351A98" w:rsidRPr="00773070" w:rsidRDefault="00351A98" w:rsidP="00A7171B">
      <w:pPr>
        <w:spacing w:after="0" w:line="240" w:lineRule="auto"/>
        <w:ind w:firstLine="708"/>
        <w:jc w:val="both"/>
        <w:rPr>
          <w:rFonts w:ascii="Georgia" w:hAnsi="Georgia" w:cs="Times New Roman"/>
        </w:rPr>
      </w:pPr>
      <w:r w:rsidRPr="00773070">
        <w:rPr>
          <w:rFonts w:ascii="Georgia" w:hAnsi="Georgia" w:cs="Times New Roman"/>
        </w:rPr>
        <w:t xml:space="preserve">A pályázatírásban és elnyert pályázatok menedzselésében a doktori iskola törzstagjainak, valamint a képzéseinkhez kapcsolódó </w:t>
      </w:r>
      <w:r w:rsidR="00584C16" w:rsidRPr="00773070">
        <w:rPr>
          <w:rFonts w:ascii="Georgia" w:hAnsi="Georgia" w:cs="Times New Roman"/>
        </w:rPr>
        <w:t xml:space="preserve">Szociológia tanszék oktatóinak </w:t>
      </w:r>
      <w:r w:rsidRPr="00773070">
        <w:rPr>
          <w:rFonts w:ascii="Georgia" w:hAnsi="Georgia" w:cs="Times New Roman"/>
        </w:rPr>
        <w:t xml:space="preserve">nagy tapasztalata van. </w:t>
      </w:r>
      <w:r w:rsidR="00584C16" w:rsidRPr="00773070">
        <w:rPr>
          <w:rFonts w:ascii="Georgia" w:hAnsi="Georgia" w:cs="Times New Roman"/>
        </w:rPr>
        <w:t>Tanszékvezetőnk</w:t>
      </w:r>
      <w:r w:rsidR="00892BF1" w:rsidRPr="00773070">
        <w:rPr>
          <w:rFonts w:ascii="Georgia" w:hAnsi="Georgia" w:cs="Times New Roman"/>
        </w:rPr>
        <w:t>,</w:t>
      </w:r>
      <w:r w:rsidR="00584C16" w:rsidRPr="00773070">
        <w:rPr>
          <w:rFonts w:ascii="Georgia" w:hAnsi="Georgia" w:cs="Times New Roman"/>
        </w:rPr>
        <w:t xml:space="preserve"> Füzér Katalin három éven keresztül a BTK pályázati dékánhelyettese volt. </w:t>
      </w:r>
    </w:p>
    <w:p w14:paraId="4F576DBC" w14:textId="77777777" w:rsidR="00A648BD" w:rsidRPr="00773070" w:rsidRDefault="00A648BD" w:rsidP="00A7171B">
      <w:pPr>
        <w:spacing w:after="0" w:line="240" w:lineRule="auto"/>
        <w:jc w:val="both"/>
        <w:rPr>
          <w:rFonts w:ascii="Georgia" w:hAnsi="Georgia" w:cstheme="minorHAnsi"/>
        </w:rPr>
      </w:pPr>
    </w:p>
    <w:p w14:paraId="0AD42AB2" w14:textId="77777777" w:rsidR="0064749B" w:rsidRPr="00BB4A21" w:rsidRDefault="0064749B" w:rsidP="00A7171B">
      <w:pPr>
        <w:pStyle w:val="Heading3"/>
        <w:spacing w:before="0" w:after="0"/>
        <w:rPr>
          <w:rFonts w:ascii="Georgia" w:hAnsi="Georgia"/>
          <w:sz w:val="32"/>
          <w:szCs w:val="32"/>
        </w:rPr>
      </w:pPr>
      <w:bookmarkStart w:id="11" w:name="_Toc120184989"/>
      <w:r w:rsidRPr="00BB4A21">
        <w:rPr>
          <w:rFonts w:ascii="Georgia" w:hAnsi="Georgia"/>
          <w:sz w:val="32"/>
          <w:szCs w:val="32"/>
        </w:rPr>
        <w:t>ESG 1.6 Tanulástámogatás és hallgatói szolgáltatások</w:t>
      </w:r>
      <w:bookmarkEnd w:id="11"/>
    </w:p>
    <w:p w14:paraId="377A4693" w14:textId="68E903EC" w:rsidR="00455841" w:rsidRPr="00BB4A21" w:rsidRDefault="0064749B"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heme="minorHAnsi"/>
          <w:i/>
          <w:color w:val="002060"/>
          <w:sz w:val="18"/>
          <w:szCs w:val="18"/>
        </w:rPr>
      </w:pPr>
      <w:r w:rsidRPr="00BB4A21">
        <w:rPr>
          <w:rFonts w:ascii="Georgia" w:hAnsi="Georgia" w:cs="Times New Roman"/>
          <w:b/>
          <w:color w:val="002060"/>
        </w:rPr>
        <w:t>Sztenderd:</w:t>
      </w:r>
      <w:r w:rsidRPr="00BB4A21">
        <w:rPr>
          <w:rFonts w:ascii="Georgia" w:hAnsi="Georgia" w:cs="Times New Roman"/>
          <w:color w:val="002060"/>
        </w:rPr>
        <w:t xml:space="preserve"> </w:t>
      </w:r>
      <w:r w:rsidRPr="00BB4A21">
        <w:rPr>
          <w:rFonts w:ascii="Georgia" w:hAnsi="Georgia" w:cs="Times New Roman"/>
          <w:i/>
          <w:color w:val="002060"/>
        </w:rPr>
        <w:t>Az intézmények megfelelő finanszírozási forrásokkal rendelkezzenek a tanulási és tanítási tevékenységekhez, valamint biztosítsanak adekvát és könnyen hozzáférhető tanulástámogató feltételeket és hallgatói szolgáltatásokat.</w:t>
      </w:r>
    </w:p>
    <w:p w14:paraId="6FEC810C" w14:textId="77777777" w:rsidR="0016767A" w:rsidRPr="00BB4A21" w:rsidRDefault="0016767A" w:rsidP="00A7171B">
      <w:pPr>
        <w:spacing w:after="0" w:line="240" w:lineRule="auto"/>
        <w:rPr>
          <w:rFonts w:ascii="Georgia" w:hAnsi="Georgia" w:cstheme="minorHAnsi"/>
          <w:b/>
          <w:i/>
          <w:sz w:val="24"/>
          <w:szCs w:val="24"/>
        </w:rPr>
      </w:pPr>
    </w:p>
    <w:p w14:paraId="54FE7BD2" w14:textId="58C218C9" w:rsidR="0016767A" w:rsidRPr="00BB4A21" w:rsidRDefault="0016767A" w:rsidP="00A7171B">
      <w:pPr>
        <w:spacing w:after="0" w:line="240" w:lineRule="auto"/>
        <w:rPr>
          <w:rFonts w:ascii="Georgia" w:hAnsi="Georgia" w:cstheme="minorHAnsi"/>
          <w:b/>
          <w:i/>
          <w:sz w:val="24"/>
          <w:szCs w:val="24"/>
        </w:rPr>
      </w:pPr>
      <w:r w:rsidRPr="00BB4A21">
        <w:rPr>
          <w:rFonts w:ascii="Georgia" w:hAnsi="Georgia" w:cstheme="minorHAnsi"/>
          <w:b/>
          <w:i/>
          <w:sz w:val="24"/>
          <w:szCs w:val="24"/>
        </w:rPr>
        <w:t>Mutassa be az alábbi szempontok teljesülését:</w:t>
      </w:r>
    </w:p>
    <w:p w14:paraId="7CF058A4" w14:textId="77777777" w:rsidR="00773070" w:rsidRDefault="00773070" w:rsidP="00A7171B">
      <w:pPr>
        <w:pStyle w:val="ListParagraph"/>
        <w:spacing w:after="0" w:line="240" w:lineRule="auto"/>
        <w:ind w:left="0"/>
        <w:jc w:val="both"/>
        <w:rPr>
          <w:rFonts w:ascii="Georgia" w:hAnsi="Georgia"/>
          <w:b/>
          <w:sz w:val="24"/>
          <w:szCs w:val="24"/>
        </w:rPr>
      </w:pPr>
    </w:p>
    <w:p w14:paraId="5E9452AA" w14:textId="0CCF049B" w:rsidR="009B7338" w:rsidRPr="00BB4A21" w:rsidRDefault="000B67C9" w:rsidP="00A7171B">
      <w:pPr>
        <w:pStyle w:val="ListParagraph"/>
        <w:spacing w:after="0" w:line="240" w:lineRule="auto"/>
        <w:ind w:left="0"/>
        <w:jc w:val="both"/>
        <w:rPr>
          <w:rFonts w:ascii="Georgia" w:hAnsi="Georgia"/>
          <w:b/>
          <w:sz w:val="24"/>
          <w:szCs w:val="24"/>
        </w:rPr>
      </w:pPr>
      <w:r w:rsidRPr="00BB4A21">
        <w:rPr>
          <w:rFonts w:ascii="Georgia" w:hAnsi="Georgia"/>
          <w:b/>
          <w:sz w:val="24"/>
          <w:szCs w:val="24"/>
        </w:rPr>
        <w:t xml:space="preserve">1. </w:t>
      </w:r>
      <w:r w:rsidR="009B7338" w:rsidRPr="00BB4A21">
        <w:rPr>
          <w:rFonts w:ascii="Georgia" w:hAnsi="Georgia"/>
          <w:b/>
          <w:sz w:val="24"/>
          <w:szCs w:val="24"/>
        </w:rPr>
        <w:t xml:space="preserve">A doktori képzéshez szükséges infrastruktúra (kutatás/művészeti tevékenységek, oktatás és tanulás céljára szolgáló helyiségek és eszközök, szakirodalom, könyvtár, adatbázisok, </w:t>
      </w:r>
      <w:r w:rsidR="006F26B3" w:rsidRPr="00BB4A21">
        <w:rPr>
          <w:rFonts w:ascii="Georgia" w:hAnsi="Georgia"/>
          <w:b/>
          <w:sz w:val="24"/>
          <w:szCs w:val="24"/>
        </w:rPr>
        <w:t xml:space="preserve">laborok, műszerek, </w:t>
      </w:r>
      <w:r w:rsidR="009B7338" w:rsidRPr="00BB4A21">
        <w:rPr>
          <w:rFonts w:ascii="Georgia" w:hAnsi="Georgia"/>
          <w:b/>
          <w:sz w:val="24"/>
          <w:szCs w:val="24"/>
        </w:rPr>
        <w:t>informatikai rendszerek) mennyisége, minősége és hozzáférhetősége megfelelő.</w:t>
      </w:r>
    </w:p>
    <w:p w14:paraId="7B3433B3" w14:textId="1E310638" w:rsidR="009B7338" w:rsidRPr="00BB4A21" w:rsidRDefault="018385EE" w:rsidP="00A7171B">
      <w:pPr>
        <w:spacing w:after="0" w:line="240" w:lineRule="auto"/>
        <w:jc w:val="both"/>
        <w:rPr>
          <w:rFonts w:ascii="Georgia" w:hAnsi="Georgia"/>
          <w:i/>
          <w:iCs/>
          <w:sz w:val="20"/>
          <w:szCs w:val="20"/>
        </w:rPr>
      </w:pPr>
      <w:r w:rsidRPr="00BB4A21">
        <w:rPr>
          <w:rFonts w:ascii="Georgia" w:hAnsi="Georgia"/>
          <w:i/>
          <w:iCs/>
          <w:sz w:val="20"/>
          <w:szCs w:val="20"/>
        </w:rPr>
        <w:t xml:space="preserve">A könyvtári és információs rendszer mennyire alkalmas a nemzetközi szakirodalom, adatbázisok stb. révén a nemzetközi tudományos információs szolgáltatások támogatására? Milyen szolgáltatásokkal </w:t>
      </w:r>
      <w:r w:rsidR="15B3ED13" w:rsidRPr="00BB4A21">
        <w:rPr>
          <w:rFonts w:ascii="Georgia" w:hAnsi="Georgia"/>
          <w:i/>
          <w:iCs/>
          <w:sz w:val="20"/>
          <w:szCs w:val="20"/>
        </w:rPr>
        <w:t xml:space="preserve">(plágiumellenőrzés, számítógépes állomások, pályázat konferenciarészvétel/publikálás támogatására) </w:t>
      </w:r>
      <w:r w:rsidRPr="00BB4A21">
        <w:rPr>
          <w:rFonts w:ascii="Georgia" w:hAnsi="Georgia"/>
          <w:i/>
          <w:iCs/>
          <w:sz w:val="20"/>
          <w:szCs w:val="20"/>
        </w:rPr>
        <w:t xml:space="preserve">segítik a </w:t>
      </w:r>
      <w:r w:rsidR="3EA5C085" w:rsidRPr="00BB4A21">
        <w:rPr>
          <w:rFonts w:ascii="Georgia" w:hAnsi="Georgia"/>
          <w:i/>
          <w:iCs/>
          <w:sz w:val="20"/>
          <w:szCs w:val="20"/>
        </w:rPr>
        <w:t xml:space="preserve">doktoranduszok </w:t>
      </w:r>
      <w:r w:rsidRPr="00BB4A21">
        <w:rPr>
          <w:rFonts w:ascii="Georgia" w:hAnsi="Georgia"/>
          <w:i/>
          <w:iCs/>
          <w:sz w:val="20"/>
          <w:szCs w:val="20"/>
        </w:rPr>
        <w:t xml:space="preserve">eredményességét és kutatási tevékenységeik láthatóvá tételét? </w:t>
      </w:r>
      <w:r w:rsidR="2E96435C" w:rsidRPr="00BB4A21">
        <w:rPr>
          <w:rFonts w:ascii="Georgia" w:hAnsi="Georgia"/>
          <w:i/>
          <w:iCs/>
          <w:sz w:val="20"/>
          <w:szCs w:val="20"/>
        </w:rPr>
        <w:t xml:space="preserve">Miként használják ki a </w:t>
      </w:r>
      <w:r w:rsidR="55BD09C2" w:rsidRPr="00BB4A21">
        <w:rPr>
          <w:rFonts w:ascii="Georgia" w:hAnsi="Georgia"/>
          <w:i/>
          <w:iCs/>
          <w:sz w:val="20"/>
          <w:szCs w:val="20"/>
        </w:rPr>
        <w:t>távoktatás</w:t>
      </w:r>
      <w:r w:rsidR="2E96435C" w:rsidRPr="00BB4A21">
        <w:rPr>
          <w:rFonts w:ascii="Georgia" w:hAnsi="Georgia"/>
          <w:i/>
          <w:iCs/>
          <w:sz w:val="20"/>
          <w:szCs w:val="20"/>
        </w:rPr>
        <w:t xml:space="preserve"> és az online rendszerek nyújtotta lehetőségeket</w:t>
      </w:r>
      <w:r w:rsidR="55BD09C2" w:rsidRPr="00BB4A21">
        <w:rPr>
          <w:rFonts w:ascii="Georgia" w:hAnsi="Georgia"/>
          <w:i/>
          <w:iCs/>
          <w:sz w:val="20"/>
          <w:szCs w:val="20"/>
        </w:rPr>
        <w:t>?</w:t>
      </w:r>
      <w:r w:rsidRPr="00BB4A21">
        <w:rPr>
          <w:rFonts w:ascii="Georgia" w:hAnsi="Georgia"/>
          <w:i/>
          <w:iCs/>
          <w:sz w:val="20"/>
          <w:szCs w:val="20"/>
        </w:rPr>
        <w:t xml:space="preserve"> </w:t>
      </w:r>
      <w:r w:rsidR="3EA5C085" w:rsidRPr="00BB4A21">
        <w:rPr>
          <w:rFonts w:ascii="Georgia" w:hAnsi="Georgia"/>
          <w:i/>
          <w:iCs/>
          <w:sz w:val="20"/>
          <w:szCs w:val="20"/>
        </w:rPr>
        <w:t xml:space="preserve">Milyen adatokat gyűjtenek a könyvtár és egyéb infrastruktúra használatára vonatkozóan, és hogyan használják fel ezeket? </w:t>
      </w:r>
      <w:r w:rsidR="7B44C740" w:rsidRPr="00BB4A21">
        <w:rPr>
          <w:rFonts w:ascii="Georgia" w:hAnsi="Georgia"/>
          <w:i/>
          <w:iCs/>
          <w:sz w:val="20"/>
          <w:szCs w:val="20"/>
        </w:rPr>
        <w:t xml:space="preserve">Rendelkezésre állnak-e a megfelelő laborok, műszerek? </w:t>
      </w:r>
      <w:r w:rsidRPr="00BB4A21">
        <w:rPr>
          <w:rFonts w:ascii="Georgia" w:hAnsi="Georgia"/>
          <w:i/>
          <w:iCs/>
          <w:sz w:val="20"/>
          <w:szCs w:val="20"/>
        </w:rPr>
        <w:t>Összességében hogyan értékelik a doktori képzés infrastrukturális adottságait?</w:t>
      </w:r>
    </w:p>
    <w:p w14:paraId="32FC3BD9" w14:textId="1B8B97CF" w:rsidR="00455841" w:rsidRPr="00773070" w:rsidRDefault="00455841" w:rsidP="00A7171B">
      <w:pPr>
        <w:spacing w:after="0" w:line="240" w:lineRule="auto"/>
        <w:rPr>
          <w:rFonts w:ascii="Georgia" w:hAnsi="Georgia"/>
        </w:rPr>
      </w:pPr>
    </w:p>
    <w:p w14:paraId="62D1F484" w14:textId="77777777" w:rsidR="00E63CB3" w:rsidRPr="00773070" w:rsidRDefault="00E63CB3" w:rsidP="00A7171B">
      <w:pPr>
        <w:widowControl w:val="0"/>
        <w:adjustRightInd w:val="0"/>
        <w:spacing w:after="0" w:line="240" w:lineRule="auto"/>
        <w:ind w:firstLine="360"/>
        <w:jc w:val="both"/>
        <w:textAlignment w:val="baseline"/>
        <w:rPr>
          <w:rFonts w:ascii="Georgia" w:hAnsi="Georgia" w:cs="Times New Roman"/>
        </w:rPr>
      </w:pPr>
      <w:r w:rsidRPr="00773070">
        <w:rPr>
          <w:rFonts w:ascii="Georgia" w:hAnsi="Georgia" w:cs="Times New Roman"/>
        </w:rPr>
        <w:t>Az iskola hallgatói és az oktatói számára is rendelkezésre áll a PTE Egyetemi Könyvtár és Tudásközpont könyvtára és szolgáltatásai, KSH központi könyvtára, amely különösen gazdag a társadalomtudományi és demográfia klasszikusait illetően, illetve hozzáférést ad a JSTOR adatbázishoz, továbbá a KSH Népességtudományi Kutatóintézet kézikönyvtára, amely hozzáférhetővé teszi a legfontosabb kurrens demográfiai folyóiratokat. A PTE Egyetemi Könyvtár és Tudásközpont könyvtára hálózatának összes könyvtári egységében hozzáférhető  kb. 1,5 millió könyv és dokumentum, közel 130 elektronikus adatbázis, e-book gyűjtemény, helyi és országos katalógusok használatának a lehetősége, differenciált és kutatási profilra szabott sokrétű könyvtári szolgáltatás. Az Egyetemi Könyvtár és Tudásközpont valamely részlegébe beiratkozott oktatók és doktorhallgatók a Proxy-beállítás</w:t>
      </w:r>
      <w:r w:rsidRPr="00773070">
        <w:rPr>
          <w:rStyle w:val="FootnoteReference"/>
          <w:rFonts w:ascii="Georgia" w:hAnsi="Georgia" w:cs="Times New Roman"/>
        </w:rPr>
        <w:footnoteReference w:id="9"/>
      </w:r>
      <w:r w:rsidRPr="00773070">
        <w:rPr>
          <w:rFonts w:ascii="Georgia" w:hAnsi="Georgia" w:cs="Times New Roman"/>
        </w:rPr>
        <w:t xml:space="preserve"> segítségével akár otthonról, saját eszközeikről is bármikor ingyenes hozzáférhetnek ezekhez az adatbázisokhoz. </w:t>
      </w:r>
    </w:p>
    <w:p w14:paraId="2B9E5262" w14:textId="7C313E02" w:rsidR="00E63CB3" w:rsidRPr="00773070" w:rsidRDefault="00E63CB3" w:rsidP="00A7171B">
      <w:pPr>
        <w:widowControl w:val="0"/>
        <w:adjustRightInd w:val="0"/>
        <w:spacing w:after="0" w:line="240" w:lineRule="auto"/>
        <w:ind w:firstLine="360"/>
        <w:jc w:val="both"/>
        <w:textAlignment w:val="baseline"/>
        <w:rPr>
          <w:rFonts w:ascii="Georgia" w:hAnsi="Georgia" w:cs="Times New Roman"/>
        </w:rPr>
      </w:pPr>
      <w:r w:rsidRPr="00773070">
        <w:rPr>
          <w:rFonts w:ascii="Georgia" w:hAnsi="Georgia" w:cs="Times New Roman"/>
        </w:rPr>
        <w:t>Az empirikus kutatásokhoz elengedhetetlen a nagy, nemzetközi és hazai adatbázisokhoz való hozzáférés. Az elmúlt időszakban e tekintetben lényeges pozitív változások történtek: a kutatók egyre több adatbázishoz ingyen és egyszerű módon férhetnek hozzá. A FAIR</w:t>
      </w:r>
      <w:r w:rsidRPr="00773070">
        <w:rPr>
          <w:rStyle w:val="FootnoteReference"/>
          <w:rFonts w:ascii="Georgia" w:hAnsi="Georgia" w:cs="Times New Roman"/>
        </w:rPr>
        <w:footnoteReference w:id="10"/>
      </w:r>
      <w:r w:rsidRPr="00773070">
        <w:rPr>
          <w:rFonts w:ascii="Georgia" w:hAnsi="Georgia" w:cs="Times New Roman"/>
        </w:rPr>
        <w:t xml:space="preserve"> adathozzáférési elvek folyamatosan polgárjogot nyernek, az EUROSTAT és a KSH adatai egyre könnyebben használhatók, ingyenesen lehet hozzáférni az ISSP, ESS, GGS adatokhoz. A kevésbé standardizál, illetve specifikusabb adatokhoz nemzetközi (CESSDA) és hazai (TÁRKI) adatbankokon keresztül lehet hozzáférni. Az adatbázisok tartalma nyilván függ az adatgyűjtések céljától és tartalmától, de ma már a kutatási kérdések jelentős része megválaszolható az ingyenesen hozzáférhetőadatok másodelemzésével. </w:t>
      </w:r>
    </w:p>
    <w:p w14:paraId="554BAC07" w14:textId="77777777" w:rsidR="00E63CB3" w:rsidRPr="00773070" w:rsidRDefault="00E63CB3" w:rsidP="00A7171B">
      <w:pPr>
        <w:spacing w:after="0" w:line="240" w:lineRule="auto"/>
        <w:rPr>
          <w:rFonts w:ascii="Georgia" w:hAnsi="Georgia"/>
        </w:rPr>
      </w:pPr>
    </w:p>
    <w:p w14:paraId="1F7A64A5" w14:textId="4C61B44D" w:rsidR="6EFE7139" w:rsidRPr="00BB4A21" w:rsidRDefault="000B67C9" w:rsidP="00A7171B">
      <w:pPr>
        <w:pStyle w:val="ListParagraph"/>
        <w:spacing w:after="0" w:line="240" w:lineRule="auto"/>
        <w:ind w:left="0"/>
        <w:jc w:val="both"/>
        <w:rPr>
          <w:rFonts w:ascii="Georgia" w:hAnsi="Georgia"/>
          <w:b/>
          <w:bCs/>
          <w:sz w:val="24"/>
          <w:szCs w:val="24"/>
        </w:rPr>
      </w:pPr>
      <w:r w:rsidRPr="00BB4A21">
        <w:rPr>
          <w:rFonts w:ascii="Georgia" w:hAnsi="Georgia"/>
          <w:b/>
          <w:bCs/>
          <w:sz w:val="24"/>
          <w:szCs w:val="24"/>
        </w:rPr>
        <w:t xml:space="preserve">2. </w:t>
      </w:r>
      <w:r w:rsidR="292DF351" w:rsidRPr="00BB4A21">
        <w:rPr>
          <w:rFonts w:ascii="Georgia" w:hAnsi="Georgia"/>
          <w:b/>
          <w:bCs/>
          <w:sz w:val="24"/>
          <w:szCs w:val="24"/>
        </w:rPr>
        <w:t>A hallgatók szempontjából fontos a tanulmányi ügyintézés minősége</w:t>
      </w:r>
      <w:r w:rsidR="038405DD" w:rsidRPr="00BB4A21">
        <w:rPr>
          <w:rFonts w:ascii="Georgia" w:hAnsi="Georgia"/>
          <w:b/>
          <w:bCs/>
          <w:sz w:val="24"/>
          <w:szCs w:val="24"/>
        </w:rPr>
        <w:t xml:space="preserve">. A tanulmányi ügyekkel kapcsolatos információk </w:t>
      </w:r>
      <w:r w:rsidR="1758F30A" w:rsidRPr="00BB4A21">
        <w:rPr>
          <w:rFonts w:ascii="Georgia" w:hAnsi="Georgia"/>
          <w:b/>
          <w:bCs/>
          <w:sz w:val="24"/>
          <w:szCs w:val="24"/>
        </w:rPr>
        <w:t xml:space="preserve">a hallgatók számára elérhető felületen megtalálhatók, az ügyintézés </w:t>
      </w:r>
      <w:r w:rsidR="202F0854" w:rsidRPr="00BB4A21">
        <w:rPr>
          <w:rFonts w:ascii="Georgia" w:hAnsi="Georgia"/>
          <w:b/>
          <w:bCs/>
          <w:sz w:val="24"/>
          <w:szCs w:val="24"/>
        </w:rPr>
        <w:t xml:space="preserve">minősége kielégíti a hallgatók igényeit. </w:t>
      </w:r>
    </w:p>
    <w:p w14:paraId="066C13C5" w14:textId="563EF308" w:rsidR="009B7338" w:rsidRPr="00BB4A21" w:rsidRDefault="5AD5669B" w:rsidP="00A7171B">
      <w:pPr>
        <w:spacing w:after="0" w:line="240" w:lineRule="auto"/>
        <w:jc w:val="both"/>
        <w:rPr>
          <w:rFonts w:ascii="Georgia" w:hAnsi="Georgia"/>
          <w:i/>
          <w:iCs/>
          <w:sz w:val="20"/>
          <w:szCs w:val="20"/>
        </w:rPr>
      </w:pPr>
      <w:r w:rsidRPr="00BB4A21">
        <w:rPr>
          <w:rFonts w:ascii="Georgia" w:hAnsi="Georgia"/>
          <w:i/>
          <w:iCs/>
          <w:sz w:val="20"/>
          <w:szCs w:val="20"/>
        </w:rPr>
        <w:t xml:space="preserve">Külön ügyintézővel rendelkezik a doktori iskola, vagy </w:t>
      </w:r>
      <w:r w:rsidR="00311FE1" w:rsidRPr="00BB4A21">
        <w:rPr>
          <w:rFonts w:ascii="Georgia" w:hAnsi="Georgia"/>
          <w:i/>
          <w:iCs/>
          <w:sz w:val="20"/>
          <w:szCs w:val="20"/>
        </w:rPr>
        <w:t xml:space="preserve">más szervezeti </w:t>
      </w:r>
      <w:r w:rsidRPr="00BB4A21">
        <w:rPr>
          <w:rFonts w:ascii="Georgia" w:hAnsi="Georgia"/>
          <w:i/>
          <w:iCs/>
          <w:sz w:val="20"/>
          <w:szCs w:val="20"/>
        </w:rPr>
        <w:t xml:space="preserve">egység végzi a doktori képzéssel kapcsolatos adminisztrációt? </w:t>
      </w:r>
      <w:r w:rsidR="24D1ED20" w:rsidRPr="00BB4A21">
        <w:rPr>
          <w:rFonts w:ascii="Georgia" w:hAnsi="Georgia"/>
          <w:i/>
          <w:iCs/>
          <w:sz w:val="20"/>
          <w:szCs w:val="20"/>
        </w:rPr>
        <w:t>A</w:t>
      </w:r>
      <w:r w:rsidRPr="00BB4A21">
        <w:rPr>
          <w:rFonts w:ascii="Georgia" w:hAnsi="Georgia"/>
          <w:i/>
          <w:iCs/>
          <w:sz w:val="20"/>
          <w:szCs w:val="20"/>
        </w:rPr>
        <w:t xml:space="preserve">z adminisztratív személyzet mennyire képes az idegen nyelvű doktoranduszok számára a magyar nyelvűekkel azonos szintű szolgáltatásokat nyújtani? </w:t>
      </w:r>
      <w:r w:rsidR="477BF1C5" w:rsidRPr="00BB4A21">
        <w:rPr>
          <w:rFonts w:ascii="Georgia" w:hAnsi="Georgia"/>
          <w:i/>
          <w:iCs/>
          <w:sz w:val="20"/>
          <w:szCs w:val="20"/>
        </w:rPr>
        <w:t>Elektronikus ügyintézésre van lehetőség</w:t>
      </w:r>
      <w:r w:rsidR="00311FE1" w:rsidRPr="00BB4A21">
        <w:rPr>
          <w:rFonts w:ascii="Georgia" w:hAnsi="Georgia"/>
          <w:i/>
          <w:iCs/>
          <w:sz w:val="20"/>
          <w:szCs w:val="20"/>
        </w:rPr>
        <w:t xml:space="preserve"> (magyar és külföldi hallgatók számára egyaránt)</w:t>
      </w:r>
      <w:r w:rsidR="477BF1C5" w:rsidRPr="00BB4A21">
        <w:rPr>
          <w:rFonts w:ascii="Georgia" w:hAnsi="Georgia"/>
          <w:i/>
          <w:iCs/>
          <w:sz w:val="20"/>
          <w:szCs w:val="20"/>
        </w:rPr>
        <w:t>?</w:t>
      </w:r>
    </w:p>
    <w:p w14:paraId="24BB707E" w14:textId="77777777" w:rsidR="00835BBB" w:rsidRPr="00773070" w:rsidRDefault="00835BBB" w:rsidP="00A7171B">
      <w:pPr>
        <w:spacing w:after="0" w:line="240" w:lineRule="auto"/>
        <w:jc w:val="both"/>
        <w:rPr>
          <w:rFonts w:ascii="Georgia" w:hAnsi="Georgia"/>
          <w:i/>
          <w:iCs/>
          <w:highlight w:val="yellow"/>
        </w:rPr>
      </w:pPr>
    </w:p>
    <w:p w14:paraId="4D2D8D91" w14:textId="77777777" w:rsidR="00835BBB" w:rsidRPr="00773070" w:rsidRDefault="00835BBB" w:rsidP="00A7171B">
      <w:pPr>
        <w:spacing w:after="0" w:line="240" w:lineRule="auto"/>
        <w:jc w:val="both"/>
        <w:rPr>
          <w:rFonts w:ascii="Georgia" w:hAnsi="Georgia"/>
          <w:iCs/>
        </w:rPr>
      </w:pPr>
      <w:r w:rsidRPr="00773070">
        <w:rPr>
          <w:rFonts w:ascii="Georgia" w:hAnsi="Georgia"/>
          <w:iCs/>
        </w:rPr>
        <w:t>A DSZDI-nek nincsen önálló doktori ügyintézője. A Doktori Iskolai ügyeinek intézésében, a doktori cselekmények szervezésben Berger Viktor egyetemi adjunktusnak, a DI tudományos titkárnak van kiemelkedő szerepe. Ő működteti és aktualizálja a DI honlapját, szervezi és bonyolítja a felvételi eljárásokat, komplex vizsgákat, doktori védéseket, a Doktori Tanács üléseit. Kezeli DSZDI lapját a doktori.hu-n, kapcsolatot tart a doktoranduszokkal és áttekinti a meghirdetni szükséges kurzusokat.</w:t>
      </w:r>
    </w:p>
    <w:p w14:paraId="679CC7D2" w14:textId="77777777" w:rsidR="00835BBB" w:rsidRPr="00773070" w:rsidRDefault="00835BBB" w:rsidP="00A7171B">
      <w:pPr>
        <w:spacing w:after="0" w:line="240" w:lineRule="auto"/>
        <w:ind w:firstLine="708"/>
        <w:jc w:val="both"/>
        <w:rPr>
          <w:rFonts w:ascii="Georgia" w:hAnsi="Georgia" w:cs="Times New Roman"/>
          <w:color w:val="0070C0"/>
        </w:rPr>
      </w:pPr>
      <w:r w:rsidRPr="00773070">
        <w:rPr>
          <w:rFonts w:ascii="Georgia" w:hAnsi="Georgia" w:cs="Times New Roman"/>
        </w:rPr>
        <w:t>A Neptun rendszerében történő kurzusmeghirdetést, óraszervezést, vizsgameghirdetést, az oktatók felkérését kurzustartásra, az órarend készítését és a megbízási szerződéseket Dr. Novákné Végső Zsuzsanna, a Szociológia tanszék titkára végzi.</w:t>
      </w:r>
    </w:p>
    <w:p w14:paraId="04AAA7EC" w14:textId="77777777" w:rsidR="00835BBB" w:rsidRPr="00773070" w:rsidRDefault="00835BBB" w:rsidP="00A7171B">
      <w:pPr>
        <w:spacing w:after="0" w:line="240" w:lineRule="auto"/>
        <w:ind w:firstLine="708"/>
        <w:rPr>
          <w:rFonts w:ascii="Georgia" w:hAnsi="Georgia"/>
        </w:rPr>
      </w:pPr>
      <w:r w:rsidRPr="00773070">
        <w:rPr>
          <w:rFonts w:ascii="Georgia" w:hAnsi="Georgia" w:cs="Times New Roman"/>
        </w:rPr>
        <w:t xml:space="preserve">Az általános tanulmányi ügyintézést (beiratkozás, kreditellenőrzés stb.) a BTK központi Doktori Iroda vezetője, Horváth Judit végzi. </w:t>
      </w:r>
    </w:p>
    <w:p w14:paraId="361412DF" w14:textId="77777777" w:rsidR="00370DA1" w:rsidRPr="00773070" w:rsidRDefault="00370DA1" w:rsidP="00A7171B">
      <w:pPr>
        <w:spacing w:after="0" w:line="240" w:lineRule="auto"/>
        <w:rPr>
          <w:rFonts w:ascii="Georgia" w:hAnsi="Georgia"/>
        </w:rPr>
      </w:pPr>
    </w:p>
    <w:p w14:paraId="490C4E70" w14:textId="6DB8C146" w:rsidR="0D81F982" w:rsidRPr="00BB4A21" w:rsidRDefault="000B67C9" w:rsidP="00A7171B">
      <w:pPr>
        <w:pStyle w:val="ListParagraph"/>
        <w:spacing w:after="0" w:line="240" w:lineRule="auto"/>
        <w:ind w:left="0"/>
        <w:jc w:val="both"/>
        <w:rPr>
          <w:rFonts w:ascii="Georgia" w:hAnsi="Georgia"/>
          <w:b/>
          <w:bCs/>
          <w:sz w:val="24"/>
          <w:szCs w:val="24"/>
        </w:rPr>
      </w:pPr>
      <w:r w:rsidRPr="00BB4A21">
        <w:rPr>
          <w:rFonts w:ascii="Georgia" w:hAnsi="Georgia"/>
          <w:b/>
          <w:bCs/>
          <w:sz w:val="24"/>
          <w:szCs w:val="24"/>
        </w:rPr>
        <w:t xml:space="preserve">3. </w:t>
      </w:r>
      <w:r w:rsidR="0D81F982" w:rsidRPr="00BB4A21">
        <w:rPr>
          <w:rFonts w:ascii="Georgia" w:hAnsi="Georgia"/>
          <w:b/>
          <w:bCs/>
          <w:sz w:val="24"/>
          <w:szCs w:val="24"/>
        </w:rPr>
        <w:t>A doktoranduszoknak lehetőségük van részt venni a nemzetközi tudományos életben.</w:t>
      </w:r>
    </w:p>
    <w:p w14:paraId="50E9445C" w14:textId="266CC456" w:rsidR="00835BBB" w:rsidRPr="00BB4A21" w:rsidRDefault="0D81F982" w:rsidP="00A7171B">
      <w:pPr>
        <w:spacing w:after="0" w:line="240" w:lineRule="auto"/>
        <w:jc w:val="both"/>
        <w:rPr>
          <w:rFonts w:ascii="Georgia" w:hAnsi="Georgia"/>
          <w:i/>
          <w:iCs/>
          <w:sz w:val="20"/>
          <w:szCs w:val="20"/>
          <w:highlight w:val="yellow"/>
        </w:rPr>
      </w:pPr>
      <w:r w:rsidRPr="00BB4A21">
        <w:rPr>
          <w:rFonts w:ascii="Georgia" w:hAnsi="Georgia"/>
          <w:i/>
          <w:iCs/>
          <w:sz w:val="20"/>
          <w:szCs w:val="20"/>
        </w:rPr>
        <w:t>Milyen nemzetközi kapcsolatrendszerrel rendelkezik a doktori iskola, és ezt milyen formában és milyen eredménnyel tudják a doktoranduszok hasznosítani? Milyen szervezett és nem szervezett módon támogatja a doktori iskola az említett együttműködéseket és kapcsolattartást (pl. nemzetközi tudományos egyesületekben való tagság)? Biztosított-e az idegen nyelvű kurzusokon való részvétel lehetősége</w:t>
      </w:r>
      <w:r w:rsidRPr="00BB4A21">
        <w:rPr>
          <w:rFonts w:ascii="Georgia" w:hAnsi="Georgia"/>
        </w:rPr>
        <w:t xml:space="preserve"> a hazai és nemzetközi hallgatók számára? Mennyire jellemző </w:t>
      </w:r>
      <w:r w:rsidRPr="00BB4A21">
        <w:rPr>
          <w:rFonts w:ascii="Georgia" w:hAnsi="Georgia"/>
          <w:i/>
          <w:iCs/>
          <w:sz w:val="20"/>
          <w:szCs w:val="20"/>
        </w:rPr>
        <w:t>a nemzetközi oktatók bevonása a doktori képzésbe? Ismertessék és értékeljék a doktoranduszoknak az önértékelés által lefedett időszakban hazai és nemzetközi tudományos/művészeti rendezvényeken, konferenciákon való részvételét, valamint az ezeken szerzett ismeretek és tapasztalatok továbbadását. (II.3.2 melléklet: Idegen nyelvű kurzusok, I</w:t>
      </w:r>
      <w:r w:rsidR="008F288B" w:rsidRPr="00BB4A21">
        <w:rPr>
          <w:rFonts w:ascii="Georgia" w:hAnsi="Georgia"/>
          <w:i/>
          <w:iCs/>
          <w:sz w:val="20"/>
          <w:szCs w:val="20"/>
        </w:rPr>
        <w:t>I.3.3 melléklet: Vendégoktatók)</w:t>
      </w:r>
    </w:p>
    <w:p w14:paraId="6417F924" w14:textId="77777777" w:rsidR="00835BBB" w:rsidRPr="00773070" w:rsidRDefault="00835BBB" w:rsidP="00A7171B">
      <w:pPr>
        <w:spacing w:after="0" w:line="240" w:lineRule="auto"/>
        <w:jc w:val="both"/>
        <w:rPr>
          <w:rFonts w:ascii="Georgia" w:hAnsi="Georgia"/>
          <w:i/>
          <w:iCs/>
          <w:highlight w:val="yellow"/>
        </w:rPr>
      </w:pPr>
    </w:p>
    <w:p w14:paraId="60EBD8BD" w14:textId="77777777" w:rsidR="00835BBB" w:rsidRPr="00773070" w:rsidRDefault="00835BBB" w:rsidP="00A7171B">
      <w:pPr>
        <w:spacing w:after="0" w:line="240" w:lineRule="auto"/>
        <w:jc w:val="both"/>
        <w:rPr>
          <w:rFonts w:ascii="Georgia" w:hAnsi="Georgia"/>
          <w:iCs/>
        </w:rPr>
      </w:pPr>
      <w:r w:rsidRPr="00773070">
        <w:rPr>
          <w:rFonts w:ascii="Georgia" w:hAnsi="Georgia"/>
          <w:iCs/>
        </w:rPr>
        <w:t>Indulásunk óta célunk, hogy mind a képzést mind pedig a kutatást tekintve aktív részesei legyünk az európai kutatási térnek. Ennek alapvető intézményes keretei az európai szakmai szervezeteik (</w:t>
      </w:r>
      <w:r w:rsidRPr="00773070">
        <w:rPr>
          <w:rFonts w:ascii="Georgia" w:hAnsi="Georgia" w:cs="Times New Roman"/>
        </w:rPr>
        <w:t>European Assotiation of Population Studies (EAPS), European Sociological Assotiation</w:t>
      </w:r>
      <w:r w:rsidRPr="00773070">
        <w:rPr>
          <w:rFonts w:ascii="Georgia" w:hAnsi="Georgia"/>
          <w:iCs/>
        </w:rPr>
        <w:t xml:space="preserve"> ) adják, illetve az általuk kétévente megrendezésre kerülő rendszeres konferenciák. Ezen konferenciák előadói közé nem könnyű bejutni, az esély leginkább a végzés felé közeledő hallgatóknak van. Az európai szervezetek gyakran rendelkeznek fiatalok által alkotott networkökkel, amelyek szintén szerveznek nemzetközi konferenciákat (pl. Fiatal Demográfusok Konferenciája Prágában). Szándékunk, hogy ezeken minél több hallgatónk vegyen részt, hiszen itt naprakész információt szerezhetnek a legújabb kutatási irányokról, ekkor „testközelből” tapasztalhatják meg a nemzetközi standardokat, itt tudnak kapcsolatokat teremteni. Célunk, hogy a jövőben bekapcsolódjunk a European Consortium for Sociological Research, amely szervezet rendszeres éves konferenciáin a doktoranduszok és témavezetőik gyakran közösen prezentálnak, közösen vesznek részt. </w:t>
      </w:r>
    </w:p>
    <w:p w14:paraId="52E6B6DB" w14:textId="77777777" w:rsidR="00835BBB" w:rsidRPr="00773070" w:rsidRDefault="00835BBB" w:rsidP="00A7171B">
      <w:pPr>
        <w:spacing w:after="0" w:line="240" w:lineRule="auto"/>
        <w:ind w:firstLine="708"/>
        <w:jc w:val="both"/>
        <w:rPr>
          <w:rFonts w:ascii="Georgia" w:hAnsi="Georgia"/>
          <w:iCs/>
        </w:rPr>
      </w:pPr>
      <w:r w:rsidRPr="00773070">
        <w:rPr>
          <w:rFonts w:ascii="Georgia" w:hAnsi="Georgia"/>
          <w:iCs/>
        </w:rPr>
        <w:t>Dolgozunk azon, hogy felvegyük a kapcsolatot, és együttműködést dolgozzunk ki kutatási pályázatok elnyerése céljából.(Jelenleg a hannoveri Justus-Liebig Universt</w:t>
      </w:r>
      <w:r w:rsidRPr="00773070">
        <w:rPr>
          <w:rFonts w:ascii="Georgia" w:hAnsi="Georgia" w:cs="Times New Roman"/>
          <w:iCs/>
        </w:rPr>
        <w:t>ä</w:t>
      </w:r>
      <w:r w:rsidRPr="00773070">
        <w:rPr>
          <w:rFonts w:ascii="Georgia" w:hAnsi="Georgia"/>
          <w:iCs/>
        </w:rPr>
        <w:t xml:space="preserve">ttel dolgozunk egy „nyugdíjasok migrációja” témában összehasonlító kutatáson.) </w:t>
      </w:r>
    </w:p>
    <w:p w14:paraId="7801D47C" w14:textId="77777777" w:rsidR="00835BBB" w:rsidRPr="00773070" w:rsidRDefault="00835BBB" w:rsidP="00A7171B">
      <w:pPr>
        <w:spacing w:after="0" w:line="240" w:lineRule="auto"/>
        <w:ind w:firstLine="708"/>
        <w:jc w:val="both"/>
        <w:rPr>
          <w:rFonts w:ascii="Georgia" w:hAnsi="Georgia"/>
        </w:rPr>
      </w:pPr>
      <w:r w:rsidRPr="00773070">
        <w:rPr>
          <w:rFonts w:ascii="Georgia" w:hAnsi="Georgia"/>
          <w:iCs/>
        </w:rPr>
        <w:t xml:space="preserve">Amennyiben forrásaink lehetővé teszik, minden évben meg kívánunk hívni egy-egy európai kutatót, hogy hallgatóink a „Mesterkurzuson” a legújabb nemzetközi kutatásokkal alaposabban megismerkedjenek. Szintén pénzügyi forrás kérdése, hogy hallgatóink részt tudnak-e venni nemzetközi képzésekben. (Ez akadályozza például, hogy hallgatóink kikerüljenek a European Doctoral School of Demography 10 hónapos képzésére.) </w:t>
      </w:r>
    </w:p>
    <w:p w14:paraId="39F992AB" w14:textId="77777777" w:rsidR="00370DA1" w:rsidRPr="00773070" w:rsidRDefault="00370DA1" w:rsidP="00A7171B">
      <w:pPr>
        <w:spacing w:after="0" w:line="240" w:lineRule="auto"/>
        <w:rPr>
          <w:rFonts w:ascii="Georgia" w:hAnsi="Georgia"/>
        </w:rPr>
      </w:pPr>
    </w:p>
    <w:p w14:paraId="30E4C4D3" w14:textId="4E1124FF" w:rsidR="009B7338" w:rsidRPr="00BB4A21" w:rsidRDefault="000B67C9" w:rsidP="00A7171B">
      <w:pPr>
        <w:pStyle w:val="ListParagraph"/>
        <w:spacing w:after="0" w:line="240" w:lineRule="auto"/>
        <w:ind w:left="0"/>
        <w:jc w:val="both"/>
        <w:rPr>
          <w:rFonts w:ascii="Georgia" w:hAnsi="Georgia"/>
          <w:b/>
          <w:bCs/>
          <w:sz w:val="24"/>
          <w:szCs w:val="24"/>
        </w:rPr>
      </w:pPr>
      <w:r w:rsidRPr="00BB4A21">
        <w:rPr>
          <w:rFonts w:ascii="Georgia" w:hAnsi="Georgia"/>
          <w:b/>
          <w:bCs/>
          <w:sz w:val="24"/>
          <w:szCs w:val="24"/>
        </w:rPr>
        <w:t xml:space="preserve">4. </w:t>
      </w:r>
      <w:r w:rsidR="1CF65344" w:rsidRPr="00BB4A21">
        <w:rPr>
          <w:rFonts w:ascii="Georgia" w:hAnsi="Georgia"/>
          <w:b/>
          <w:bCs/>
          <w:sz w:val="24"/>
          <w:szCs w:val="24"/>
        </w:rPr>
        <w:t xml:space="preserve">A </w:t>
      </w:r>
      <w:r w:rsidR="77A28467" w:rsidRPr="00BB4A21">
        <w:rPr>
          <w:rFonts w:ascii="Georgia" w:hAnsi="Georgia"/>
          <w:b/>
          <w:bCs/>
          <w:sz w:val="24"/>
          <w:szCs w:val="24"/>
        </w:rPr>
        <w:t>doktoranduszok</w:t>
      </w:r>
      <w:r w:rsidR="1CF65344" w:rsidRPr="00BB4A21">
        <w:rPr>
          <w:rFonts w:ascii="Georgia" w:hAnsi="Georgia"/>
          <w:b/>
          <w:bCs/>
          <w:sz w:val="24"/>
          <w:szCs w:val="24"/>
        </w:rPr>
        <w:t xml:space="preserve"> számára tanulmányi és szociális nehézségek esetén rendelkezésre álló támogatások illeszkednek az igényekhez, biztosítják az inkluzi</w:t>
      </w:r>
      <w:r w:rsidR="28E88177" w:rsidRPr="00BB4A21">
        <w:rPr>
          <w:rFonts w:ascii="Georgia" w:hAnsi="Georgia"/>
          <w:b/>
          <w:bCs/>
          <w:sz w:val="24"/>
          <w:szCs w:val="24"/>
        </w:rPr>
        <w:t>vitást és az esélyegyenlőséget.</w:t>
      </w:r>
    </w:p>
    <w:p w14:paraId="535FA346" w14:textId="344FB989" w:rsidR="009B7338" w:rsidRPr="00BB4A21" w:rsidRDefault="195497D0" w:rsidP="00A7171B">
      <w:pPr>
        <w:spacing w:after="0" w:line="240" w:lineRule="auto"/>
        <w:jc w:val="both"/>
        <w:rPr>
          <w:rFonts w:ascii="Georgia" w:hAnsi="Georgia"/>
          <w:i/>
          <w:iCs/>
          <w:sz w:val="20"/>
          <w:szCs w:val="20"/>
        </w:rPr>
      </w:pPr>
      <w:r w:rsidRPr="00BB4A21">
        <w:rPr>
          <w:rFonts w:ascii="Georgia" w:hAnsi="Georgia"/>
          <w:i/>
          <w:iCs/>
          <w:sz w:val="20"/>
          <w:szCs w:val="20"/>
        </w:rPr>
        <w:t>Milyen mentorálási, felzárkóztatási, tehetséggondozási és karrier-tanácsadási segítséget biztosítanak</w:t>
      </w:r>
      <w:r w:rsidR="00F56108" w:rsidRPr="00BB4A21">
        <w:rPr>
          <w:rFonts w:ascii="Georgia" w:hAnsi="Georgia"/>
          <w:i/>
          <w:iCs/>
          <w:sz w:val="20"/>
          <w:szCs w:val="20"/>
        </w:rPr>
        <w:t xml:space="preserve"> (ideértve a külföldi doktorandusz hallgatókat is)</w:t>
      </w:r>
      <w:r w:rsidRPr="00BB4A21">
        <w:rPr>
          <w:rFonts w:ascii="Georgia" w:hAnsi="Georgia"/>
          <w:i/>
          <w:iCs/>
          <w:sz w:val="20"/>
          <w:szCs w:val="20"/>
        </w:rPr>
        <w:t xml:space="preserve">? </w:t>
      </w:r>
      <w:r w:rsidR="2E96435C" w:rsidRPr="00BB4A21">
        <w:rPr>
          <w:rFonts w:ascii="Georgia" w:hAnsi="Georgia"/>
          <w:i/>
          <w:iCs/>
          <w:sz w:val="20"/>
          <w:szCs w:val="20"/>
        </w:rPr>
        <w:t xml:space="preserve">Hogyan segítik elő a </w:t>
      </w:r>
      <w:r w:rsidR="375D04B1" w:rsidRPr="00BB4A21">
        <w:rPr>
          <w:rFonts w:ascii="Georgia" w:hAnsi="Georgia"/>
          <w:i/>
          <w:iCs/>
          <w:sz w:val="20"/>
          <w:szCs w:val="20"/>
        </w:rPr>
        <w:t>fogyatékkal élők</w:t>
      </w:r>
      <w:r w:rsidR="55BD09C2" w:rsidRPr="00BB4A21">
        <w:rPr>
          <w:rFonts w:ascii="Georgia" w:hAnsi="Georgia"/>
          <w:i/>
          <w:iCs/>
          <w:sz w:val="20"/>
          <w:szCs w:val="20"/>
        </w:rPr>
        <w:t xml:space="preserve"> és egyéb hátrányos </w:t>
      </w:r>
      <w:r w:rsidR="77A28467" w:rsidRPr="00BB4A21">
        <w:rPr>
          <w:rFonts w:ascii="Georgia" w:hAnsi="Georgia"/>
          <w:i/>
          <w:iCs/>
          <w:sz w:val="20"/>
          <w:szCs w:val="20"/>
        </w:rPr>
        <w:t xml:space="preserve">helyzetű </w:t>
      </w:r>
      <w:r w:rsidR="55BD09C2" w:rsidRPr="00BB4A21">
        <w:rPr>
          <w:rFonts w:ascii="Georgia" w:hAnsi="Georgia"/>
          <w:i/>
          <w:iCs/>
          <w:sz w:val="20"/>
          <w:szCs w:val="20"/>
        </w:rPr>
        <w:t>csoportok</w:t>
      </w:r>
      <w:r w:rsidR="375D04B1" w:rsidRPr="00BB4A21">
        <w:rPr>
          <w:rFonts w:ascii="Georgia" w:hAnsi="Georgia"/>
          <w:i/>
          <w:iCs/>
          <w:sz w:val="20"/>
          <w:szCs w:val="20"/>
        </w:rPr>
        <w:t xml:space="preserve"> hozzáférését az oktatáshoz?</w:t>
      </w:r>
      <w:r w:rsidR="5D07D810" w:rsidRPr="00BB4A21">
        <w:rPr>
          <w:rFonts w:ascii="Georgia" w:hAnsi="Georgia"/>
          <w:i/>
          <w:iCs/>
          <w:sz w:val="20"/>
          <w:szCs w:val="20"/>
        </w:rPr>
        <w:t xml:space="preserve"> Amennyiben ezen szolgáltatások szervezése intézményi/kari szinten zajlik, hogyan biztosítják, hogy a doktoranduszok értesülj</w:t>
      </w:r>
      <w:r w:rsidR="652BA608" w:rsidRPr="00BB4A21">
        <w:rPr>
          <w:rFonts w:ascii="Georgia" w:hAnsi="Georgia"/>
          <w:i/>
          <w:iCs/>
          <w:sz w:val="20"/>
          <w:szCs w:val="20"/>
        </w:rPr>
        <w:t>enek ezekről a lehetőségekről?</w:t>
      </w:r>
    </w:p>
    <w:p w14:paraId="07125798" w14:textId="77777777" w:rsidR="00B23659" w:rsidRPr="00773070" w:rsidRDefault="00B23659" w:rsidP="00A7171B">
      <w:pPr>
        <w:spacing w:after="0" w:line="240" w:lineRule="auto"/>
        <w:rPr>
          <w:rFonts w:ascii="Georgia" w:hAnsi="Georgia"/>
        </w:rPr>
      </w:pPr>
    </w:p>
    <w:p w14:paraId="31622022" w14:textId="7A4DF9B9" w:rsidR="00952A24" w:rsidRPr="00773070" w:rsidRDefault="00952A24" w:rsidP="00A7171B">
      <w:pPr>
        <w:spacing w:after="0" w:line="240" w:lineRule="auto"/>
        <w:jc w:val="both"/>
        <w:rPr>
          <w:rFonts w:ascii="Georgia" w:hAnsi="Georgia"/>
          <w:iCs/>
        </w:rPr>
      </w:pPr>
      <w:r w:rsidRPr="00773070">
        <w:rPr>
          <w:rFonts w:ascii="Georgia" w:hAnsi="Georgia"/>
          <w:iCs/>
        </w:rPr>
        <w:t>A PTE-n számos tehetséggondozási program segíti a doktoranduszok előrehaladását. A László János Doktorandusz Kutatói Ösztöndíj programban olyan doktoranduszok szerezhetnek támogatást, akik kiemelkedő kutatási pályázatot nyújtanak be, illetve akik aktív tudományos és közéleti tevékenység</w:t>
      </w:r>
      <w:r w:rsidR="00B511D9" w:rsidRPr="00773070">
        <w:rPr>
          <w:rFonts w:ascii="Georgia" w:hAnsi="Georgia"/>
          <w:iCs/>
        </w:rPr>
        <w:t xml:space="preserve">gel rendelkeznek. </w:t>
      </w:r>
      <w:r w:rsidRPr="00773070">
        <w:rPr>
          <w:rFonts w:ascii="Georgia" w:hAnsi="Georgia"/>
          <w:iCs/>
        </w:rPr>
        <w:t xml:space="preserve">Doktori iskolánként, illetve több tudományterületet magában foglaló doktori iskolákban tudományterületenként egy fő nyerhet ösztöndíjat ennek keretében. Az Intézményi Szakmai Tudományos Ösztöndíj az adott pályázati időszakot megelőző fél évben elért eredmények alapján támogatja a doktoranduszokat a tudományos életben. Pont szerezhető publikációkkal, konferencia előadással, szakmai szervezeti tagsággal, valamint versenyeredményekkel. A Kiemelkedő Tudományos és Művészeti Ösztöndíj pedig a doktoranduszok közeljövőben megvalósítandó terveit támogatja, mint konferencia részvétel vagy szakmai út. </w:t>
      </w:r>
    </w:p>
    <w:p w14:paraId="1C7776FE" w14:textId="77777777" w:rsidR="00952A24" w:rsidRPr="00773070" w:rsidRDefault="00952A24" w:rsidP="00A7171B">
      <w:pPr>
        <w:spacing w:after="0" w:line="240" w:lineRule="auto"/>
        <w:ind w:firstLine="709"/>
        <w:jc w:val="both"/>
        <w:rPr>
          <w:rFonts w:ascii="Georgia" w:hAnsi="Georgia"/>
          <w:iCs/>
        </w:rPr>
      </w:pPr>
      <w:r w:rsidRPr="00773070">
        <w:rPr>
          <w:rFonts w:ascii="Georgia" w:hAnsi="Georgia"/>
          <w:iCs/>
        </w:rPr>
        <w:t xml:space="preserve">A doktoranduszok esetén mentorálási tevékenység leginkább a témavezetésben, illetve az oktatói meglátások és építő kritikák beépítésében, ezek meghallgatására teremtett lehetőségekben merül ki. Felzárkóztatási segítség kérésére is lehetőség van a Demográfia és Szociológia Doktori Iskolában; statisztikai alapok, SPSS programnyelv, illetve angol szaknyelvi képzés is található a felzárkóztató tantervi tárgyak között. </w:t>
      </w:r>
    </w:p>
    <w:p w14:paraId="2E1CC26B" w14:textId="77777777" w:rsidR="00952A24" w:rsidRPr="00773070" w:rsidRDefault="00952A24" w:rsidP="00A7171B">
      <w:pPr>
        <w:spacing w:after="0" w:line="240" w:lineRule="auto"/>
        <w:ind w:firstLine="709"/>
        <w:jc w:val="both"/>
        <w:rPr>
          <w:rFonts w:ascii="Georgia" w:hAnsi="Georgia"/>
          <w:iCs/>
        </w:rPr>
      </w:pPr>
      <w:r w:rsidRPr="00773070">
        <w:rPr>
          <w:rFonts w:ascii="Georgia" w:hAnsi="Georgia"/>
          <w:iCs/>
        </w:rPr>
        <w:t xml:space="preserve">Karrier-tanácsadás, ahogy a korábban felsorolt ösztöndíjak is, egyetemi szinten érhető el. A Karrier Iroda szolgáltatási kínálata bőséges, személyre szabott tanácsadások (életpálya és karrier tanácsadás, coaching, grafológiai és pszichológiai tanácsadás), állásbörzék és előadás-sorozatok is szerepelnek a választási lehetőségek között. Emellett a Doktori Iskolában a témavezetők és az oktatók igyekeznek aktuális kutatásokba bevonni a doktorandusz hallgatókat. </w:t>
      </w:r>
    </w:p>
    <w:p w14:paraId="205B5C0A" w14:textId="4776A986" w:rsidR="00952A24" w:rsidRPr="00773070" w:rsidRDefault="00952A24" w:rsidP="00A7171B">
      <w:pPr>
        <w:spacing w:after="0" w:line="240" w:lineRule="auto"/>
        <w:ind w:firstLine="709"/>
        <w:jc w:val="both"/>
        <w:rPr>
          <w:rFonts w:ascii="Georgia" w:hAnsi="Georgia"/>
          <w:iCs/>
        </w:rPr>
      </w:pPr>
      <w:r w:rsidRPr="00773070">
        <w:rPr>
          <w:rFonts w:ascii="Georgia" w:hAnsi="Georgia"/>
          <w:iCs/>
        </w:rPr>
        <w:t xml:space="preserve">A doktoranduszok a felmerülő hazai és nemzetközi publikációs, illetve konferencia lehetőségekről rendszeresen kapnak tájékoztatást egyetemi hirdetéseken, hírleveleken és a tanszék által kiküldött e-maileken keresztül ezzel is segítve a doktoranduszok tudományos pályáját. </w:t>
      </w:r>
    </w:p>
    <w:p w14:paraId="441093E0" w14:textId="77777777" w:rsidR="00370DA1" w:rsidRPr="00BB4A21" w:rsidRDefault="00370DA1" w:rsidP="00A7171B">
      <w:pPr>
        <w:spacing w:after="0" w:line="240" w:lineRule="auto"/>
        <w:rPr>
          <w:rFonts w:ascii="Georgia" w:hAnsi="Georgia"/>
          <w:sz w:val="20"/>
          <w:szCs w:val="20"/>
        </w:rPr>
      </w:pPr>
    </w:p>
    <w:p w14:paraId="44567531" w14:textId="77777777" w:rsidR="00353650" w:rsidRPr="00BB4A21" w:rsidRDefault="00353650" w:rsidP="00A7171B">
      <w:pPr>
        <w:pStyle w:val="Heading3"/>
        <w:spacing w:before="0" w:after="0"/>
        <w:rPr>
          <w:rFonts w:ascii="Georgia" w:hAnsi="Georgia"/>
          <w:sz w:val="32"/>
          <w:szCs w:val="32"/>
        </w:rPr>
      </w:pPr>
      <w:bookmarkStart w:id="12" w:name="_Toc120184990"/>
      <w:r w:rsidRPr="00BB4A21">
        <w:rPr>
          <w:rFonts w:ascii="Georgia" w:hAnsi="Georgia"/>
          <w:sz w:val="32"/>
          <w:szCs w:val="32"/>
        </w:rPr>
        <w:t>ESG 1.7 Információkezelés</w:t>
      </w:r>
      <w:bookmarkEnd w:id="12"/>
    </w:p>
    <w:p w14:paraId="7A1DFD17" w14:textId="39879CFA" w:rsidR="00353650" w:rsidRPr="00BB4A21" w:rsidRDefault="00353650"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imes New Roman"/>
          <w:i/>
          <w:color w:val="002060"/>
        </w:rPr>
      </w:pPr>
      <w:r w:rsidRPr="00BB4A21">
        <w:rPr>
          <w:rFonts w:ascii="Georgia" w:hAnsi="Georgia" w:cs="Times New Roman"/>
          <w:b/>
          <w:color w:val="002060"/>
        </w:rPr>
        <w:t>Sztenderd:</w:t>
      </w:r>
      <w:r w:rsidRPr="00BB4A21">
        <w:rPr>
          <w:rFonts w:ascii="Georgia" w:hAnsi="Georgia" w:cs="Times New Roman"/>
          <w:color w:val="002060"/>
        </w:rPr>
        <w:t xml:space="preserve"> </w:t>
      </w:r>
      <w:r w:rsidRPr="00BB4A21">
        <w:rPr>
          <w:rFonts w:ascii="Georgia" w:hAnsi="Georgia" w:cs="Times New Roman"/>
          <w:i/>
          <w:color w:val="002060"/>
        </w:rPr>
        <w:t>Az intézmények gyűjtsenek, elemezzenek és használjanak releváns információkat képzési programjaik és egyéb tevékenységeik irányítására.</w:t>
      </w:r>
    </w:p>
    <w:p w14:paraId="56948B8F" w14:textId="77777777" w:rsidR="00B23659" w:rsidRPr="00BB4A21" w:rsidRDefault="00B23659" w:rsidP="00A7171B">
      <w:pPr>
        <w:spacing w:after="0" w:line="240" w:lineRule="auto"/>
        <w:rPr>
          <w:rFonts w:ascii="Georgia" w:hAnsi="Georgia" w:cstheme="minorHAnsi"/>
          <w:b/>
          <w:i/>
        </w:rPr>
      </w:pPr>
    </w:p>
    <w:p w14:paraId="1F800D43" w14:textId="61A4373A" w:rsidR="00353650" w:rsidRPr="00BB4A21" w:rsidRDefault="005465AB" w:rsidP="00A7171B">
      <w:pPr>
        <w:spacing w:after="0" w:line="240" w:lineRule="auto"/>
        <w:rPr>
          <w:rFonts w:ascii="Georgia" w:hAnsi="Georgia" w:cstheme="minorHAnsi"/>
          <w:b/>
          <w:i/>
          <w:sz w:val="24"/>
          <w:szCs w:val="24"/>
        </w:rPr>
      </w:pPr>
      <w:r w:rsidRPr="00BB4A21">
        <w:rPr>
          <w:rFonts w:ascii="Georgia" w:hAnsi="Georgia" w:cstheme="minorHAnsi"/>
          <w:b/>
          <w:i/>
          <w:sz w:val="24"/>
          <w:szCs w:val="24"/>
        </w:rPr>
        <w:t>Mutassa be az alábbi szempontok teljesülését:</w:t>
      </w:r>
    </w:p>
    <w:p w14:paraId="1341928C" w14:textId="77777777" w:rsidR="00773070" w:rsidRDefault="00773070" w:rsidP="00A7171B">
      <w:pPr>
        <w:pStyle w:val="ListParagraph"/>
        <w:spacing w:after="0" w:line="240" w:lineRule="auto"/>
        <w:ind w:left="0"/>
        <w:jc w:val="both"/>
        <w:rPr>
          <w:rFonts w:ascii="Georgia" w:hAnsi="Georgia"/>
          <w:b/>
          <w:bCs/>
          <w:sz w:val="24"/>
          <w:szCs w:val="24"/>
        </w:rPr>
      </w:pPr>
    </w:p>
    <w:p w14:paraId="6109B731" w14:textId="1176BD1C" w:rsidR="005465AB" w:rsidRPr="00BB4A21" w:rsidDel="00CF13AE" w:rsidRDefault="000B67C9" w:rsidP="00A7171B">
      <w:pPr>
        <w:pStyle w:val="ListParagraph"/>
        <w:spacing w:after="0" w:line="240" w:lineRule="auto"/>
        <w:ind w:left="0"/>
        <w:jc w:val="both"/>
        <w:rPr>
          <w:rFonts w:ascii="Georgia" w:hAnsi="Georgia"/>
          <w:b/>
          <w:bCs/>
          <w:sz w:val="24"/>
          <w:szCs w:val="24"/>
        </w:rPr>
      </w:pPr>
      <w:r w:rsidRPr="00BB4A21">
        <w:rPr>
          <w:rFonts w:ascii="Georgia" w:hAnsi="Georgia"/>
          <w:b/>
          <w:bCs/>
          <w:sz w:val="24"/>
          <w:szCs w:val="24"/>
        </w:rPr>
        <w:t xml:space="preserve">1. </w:t>
      </w:r>
      <w:r w:rsidR="10104595" w:rsidRPr="00BB4A21">
        <w:rPr>
          <w:rFonts w:ascii="Georgia" w:hAnsi="Georgia"/>
          <w:b/>
          <w:bCs/>
          <w:sz w:val="24"/>
          <w:szCs w:val="24"/>
        </w:rPr>
        <w:t>A beiratkozott doktoranduszok fokozatszerzési aránya eléri a doktori iskola minőségcéljaiban meghatározott szintet.</w:t>
      </w:r>
    </w:p>
    <w:p w14:paraId="4CC5BA0D" w14:textId="799E9D5B" w:rsidR="005465AB" w:rsidRPr="00BB4A21" w:rsidRDefault="005465AB" w:rsidP="00A7171B">
      <w:pPr>
        <w:spacing w:after="0" w:line="240" w:lineRule="auto"/>
        <w:jc w:val="both"/>
        <w:rPr>
          <w:rFonts w:ascii="Georgia" w:hAnsi="Georgia" w:cstheme="minorHAnsi"/>
          <w:i/>
          <w:sz w:val="20"/>
          <w:szCs w:val="20"/>
        </w:rPr>
      </w:pPr>
      <w:r w:rsidRPr="00BB4A21" w:rsidDel="00CF13AE">
        <w:rPr>
          <w:rFonts w:ascii="Georgia" w:hAnsi="Georgia" w:cstheme="minorHAnsi"/>
          <w:i/>
          <w:sz w:val="20"/>
          <w:szCs w:val="20"/>
        </w:rPr>
        <w:t>Hogyan értékeli a doktori iskola a doktoranduszok fokozatszerzési arányát, milyen lépéseket tesz annak növelésére, ha szükségesnek látja? Mik a lemorzsolódás és/vagy a késedelmes fokozatszerzés fő okai? 4. mellékl</w:t>
      </w:r>
      <w:r w:rsidR="008F288B" w:rsidRPr="00BB4A21">
        <w:rPr>
          <w:rFonts w:ascii="Georgia" w:hAnsi="Georgia" w:cstheme="minorHAnsi"/>
          <w:i/>
          <w:sz w:val="20"/>
          <w:szCs w:val="20"/>
        </w:rPr>
        <w:t>et: Fokozatszerzési statisztika</w:t>
      </w:r>
    </w:p>
    <w:p w14:paraId="74909135" w14:textId="77777777" w:rsidR="00835BBB" w:rsidRPr="00773070" w:rsidRDefault="00835BBB" w:rsidP="00A7171B">
      <w:pPr>
        <w:pStyle w:val="ListParagraph"/>
        <w:spacing w:after="0" w:line="240" w:lineRule="auto"/>
        <w:ind w:left="0"/>
        <w:jc w:val="both"/>
        <w:rPr>
          <w:rFonts w:ascii="Georgia" w:hAnsi="Georgia" w:cs="Times New Roman"/>
        </w:rPr>
      </w:pPr>
    </w:p>
    <w:p w14:paraId="6359BB34" w14:textId="4991AC6C" w:rsidR="00835BBB" w:rsidRPr="00773070" w:rsidRDefault="00835BBB" w:rsidP="00A7171B">
      <w:pPr>
        <w:pStyle w:val="ListParagraph"/>
        <w:spacing w:after="0" w:line="240" w:lineRule="auto"/>
        <w:ind w:left="0"/>
        <w:jc w:val="both"/>
        <w:rPr>
          <w:rFonts w:ascii="Georgia" w:hAnsi="Georgia" w:cs="Times New Roman"/>
        </w:rPr>
      </w:pPr>
      <w:r w:rsidRPr="00773070">
        <w:rPr>
          <w:rFonts w:ascii="Georgia" w:hAnsi="Georgia" w:cs="Times New Roman"/>
        </w:rPr>
        <w:t xml:space="preserve">A doktori iskola a doktoranduszok fokozatszerzési arányát évről évre figyelemmel kíséri, rendszeresen áttekinti a fokozatszerzés akadályozóit, illetve segítő tényezőit. Az adatok áttekintése és értékelése a PTE Bölcsészet- és Társadalomtudományi Doktori Tanácsa, illetve az Egyetemi Doktori Tanács ülésein is visszatérő téma. </w:t>
      </w:r>
    </w:p>
    <w:p w14:paraId="046FB42D" w14:textId="77777777" w:rsidR="00835BBB" w:rsidRPr="00773070" w:rsidRDefault="00835BBB" w:rsidP="00A7171B">
      <w:pPr>
        <w:pStyle w:val="ListParagraph"/>
        <w:spacing w:after="0" w:line="240" w:lineRule="auto"/>
        <w:ind w:left="0" w:firstLine="708"/>
        <w:jc w:val="both"/>
        <w:rPr>
          <w:rFonts w:ascii="Georgia" w:hAnsi="Georgia" w:cs="Times New Roman"/>
        </w:rPr>
      </w:pPr>
      <w:r w:rsidRPr="00773070">
        <w:rPr>
          <w:rFonts w:ascii="Georgia" w:hAnsi="Georgia" w:cs="Times New Roman"/>
        </w:rPr>
        <w:t xml:space="preserve">Kis létszámú doktori iskola esetén nehéz a statisztikákat értelmezni, amiben a Doktori Tanács egyetért, hogy egyértelmű feladat, hogy az arányokon javítsunk. A teljesítmények megítéléséhez érdemesnek tartjuk külön kezelni az állami ösztöndíjas és az önköltséges hallgatók. </w:t>
      </w:r>
    </w:p>
    <w:p w14:paraId="4C5FE69B" w14:textId="77777777" w:rsidR="00835BBB" w:rsidRPr="00773070" w:rsidRDefault="00835BBB" w:rsidP="00A7171B">
      <w:pPr>
        <w:pStyle w:val="ListParagraph"/>
        <w:spacing w:after="0" w:line="240" w:lineRule="auto"/>
        <w:ind w:left="0" w:firstLine="708"/>
        <w:jc w:val="both"/>
        <w:rPr>
          <w:rFonts w:ascii="Georgia" w:hAnsi="Georgia" w:cs="Times New Roman"/>
        </w:rPr>
      </w:pPr>
      <w:r w:rsidRPr="00773070">
        <w:rPr>
          <w:rFonts w:ascii="Georgia" w:hAnsi="Georgia" w:cs="Times New Roman"/>
        </w:rPr>
        <w:t xml:space="preserve">Az önköltséges hallgatók esetében nyilvánvalóvá vált, hogy a munkahelyi elkötelezettségnek meghatározó szerepe van. Ha valaki olyan munkahelyen van, ahol munkája és doktori témája illeszkedik, akkor nagy az esély a fokozatszerzésre. Ha viszont munkaideje alatt teljesen más jellegű munkát végez, akkor nagyon kicsi az esélye a fokozatszerzésre. Ennek megfelelően az első évfolyam (2013-ban felvettek) végzési aránya kiemelkedően jó: a 6 hallgató közül, akik kivétel nélkül önköltségesek voltak, a 3-an sikeresen fokozatot szereztek. Ebből a perspektívából a Kooperativ Doktori Programot is kiemelkedően fontosnak tartjuk. </w:t>
      </w:r>
    </w:p>
    <w:p w14:paraId="161EB45C" w14:textId="034C5786" w:rsidR="00835BBB" w:rsidRPr="00773070" w:rsidRDefault="00835BBB" w:rsidP="00A7171B">
      <w:pPr>
        <w:pStyle w:val="ListParagraph"/>
        <w:spacing w:after="0" w:line="240" w:lineRule="auto"/>
        <w:ind w:left="0" w:firstLine="708"/>
        <w:jc w:val="both"/>
        <w:rPr>
          <w:rFonts w:ascii="Georgia" w:hAnsi="Georgia" w:cstheme="minorHAnsi"/>
        </w:rPr>
      </w:pPr>
      <w:r w:rsidRPr="00773070">
        <w:rPr>
          <w:rFonts w:ascii="Georgia" w:hAnsi="Georgia" w:cs="Times New Roman"/>
        </w:rPr>
        <w:t xml:space="preserve">Az ösztöndíjas hallgatók esetében a 2016 előtti időszakot nem lehet megítélni, mert összesen 5 ösztöndíjas hallgatónk volt. Az új típusú képzési rendszerben az ösztöndíjas hallgatók esetében jelenleg annak látjuk komoly szerepét, hogy a hallgató és a témavezető kutatási profilja mennyiben illeszkedik, hogy a kutatásvezető be tudja-e vonni, vagy a hallgató be akar-e vonódni a témavezető kutatásába. </w:t>
      </w:r>
    </w:p>
    <w:p w14:paraId="75A38425" w14:textId="77777777" w:rsidR="00B23659" w:rsidRPr="00773070" w:rsidRDefault="00B23659" w:rsidP="00A7171B">
      <w:pPr>
        <w:pStyle w:val="ListParagraph"/>
        <w:spacing w:after="0" w:line="240" w:lineRule="auto"/>
        <w:ind w:left="0"/>
        <w:rPr>
          <w:rFonts w:ascii="Georgia" w:hAnsi="Georgia" w:cstheme="minorHAnsi"/>
        </w:rPr>
      </w:pPr>
    </w:p>
    <w:p w14:paraId="30F3ABC1" w14:textId="5948E450" w:rsidR="005465AB" w:rsidRPr="00BB4A21" w:rsidRDefault="000B67C9" w:rsidP="00A7171B">
      <w:pPr>
        <w:pStyle w:val="ListParagraph"/>
        <w:spacing w:after="0" w:line="240" w:lineRule="auto"/>
        <w:ind w:left="0"/>
        <w:jc w:val="both"/>
        <w:rPr>
          <w:rFonts w:ascii="Georgia" w:hAnsi="Georgia"/>
          <w:b/>
          <w:sz w:val="24"/>
          <w:szCs w:val="24"/>
        </w:rPr>
      </w:pPr>
      <w:r w:rsidRPr="00BB4A21">
        <w:rPr>
          <w:rFonts w:ascii="Georgia" w:hAnsi="Georgia"/>
          <w:b/>
          <w:sz w:val="24"/>
          <w:szCs w:val="24"/>
        </w:rPr>
        <w:t xml:space="preserve">2. </w:t>
      </w:r>
      <w:r w:rsidR="005465AB" w:rsidRPr="00BB4A21" w:rsidDel="00CF13AE">
        <w:rPr>
          <w:rFonts w:ascii="Georgia" w:hAnsi="Georgia"/>
          <w:b/>
          <w:sz w:val="24"/>
          <w:szCs w:val="24"/>
        </w:rPr>
        <w:t>A doktoranduszok disszertációi és publikációs/művészeti tevékenysége eléri a doktori iskola minőségcéljaiban meghatározott szintet.</w:t>
      </w:r>
    </w:p>
    <w:p w14:paraId="20E467BA" w14:textId="1A896D4E" w:rsidR="00ED2EB1" w:rsidRPr="00BB4A21" w:rsidRDefault="00ED2EB1" w:rsidP="00A7171B">
      <w:pPr>
        <w:spacing w:after="0" w:line="240" w:lineRule="auto"/>
        <w:jc w:val="both"/>
        <w:rPr>
          <w:rFonts w:ascii="Georgia" w:hAnsi="Georgia" w:cstheme="minorHAnsi"/>
          <w:i/>
          <w:sz w:val="20"/>
          <w:szCs w:val="20"/>
        </w:rPr>
      </w:pPr>
      <w:r w:rsidRPr="00BB4A21" w:rsidDel="00CF13AE">
        <w:rPr>
          <w:rFonts w:ascii="Georgia" w:hAnsi="Georgia" w:cstheme="minorHAnsi"/>
          <w:i/>
          <w:sz w:val="20"/>
          <w:szCs w:val="20"/>
        </w:rPr>
        <w:t>Összességében milyennek értékeli a doktori iskola a doktoranduszok tevékenységét, és milyen információkra alapozva, mit tesz a színvonal jav</w:t>
      </w:r>
      <w:r w:rsidR="008F288B" w:rsidRPr="00BB4A21">
        <w:rPr>
          <w:rFonts w:ascii="Georgia" w:hAnsi="Georgia" w:cstheme="minorHAnsi"/>
          <w:i/>
          <w:sz w:val="20"/>
          <w:szCs w:val="20"/>
        </w:rPr>
        <w:t>ításáért?</w:t>
      </w:r>
    </w:p>
    <w:p w14:paraId="75628C43" w14:textId="36067969" w:rsidR="00ED2EB1" w:rsidRPr="00773070" w:rsidRDefault="00ED2EB1" w:rsidP="00A7171B">
      <w:pPr>
        <w:pStyle w:val="ListParagraph"/>
        <w:spacing w:after="0" w:line="240" w:lineRule="auto"/>
        <w:ind w:left="0"/>
        <w:rPr>
          <w:rFonts w:ascii="Georgia" w:hAnsi="Georgia" w:cstheme="minorHAnsi"/>
        </w:rPr>
      </w:pPr>
    </w:p>
    <w:p w14:paraId="29DD7CE9" w14:textId="77777777" w:rsidR="00835BBB" w:rsidRPr="00773070" w:rsidRDefault="00835BBB" w:rsidP="00A7171B">
      <w:pPr>
        <w:pStyle w:val="ListParagraph"/>
        <w:spacing w:after="0" w:line="240" w:lineRule="auto"/>
        <w:ind w:left="0"/>
        <w:jc w:val="both"/>
        <w:rPr>
          <w:rFonts w:ascii="Georgia" w:hAnsi="Georgia" w:cstheme="minorHAnsi"/>
        </w:rPr>
      </w:pPr>
      <w:r w:rsidRPr="00773070">
        <w:rPr>
          <w:rFonts w:ascii="Georgia" w:hAnsi="Georgia" w:cstheme="minorHAnsi"/>
        </w:rPr>
        <w:t xml:space="preserve">A disszertációk színvonalának megítélésében elsősorban és mindenekelőtt az opponensi véleményekből lehet kiindulni, hiszen az opponensek kívülről, előítéletmentesen a szakma egészének teljesítményét ismerve készítik el opponensi véleményüket. Ezek alapján számos dolgozat átlagon felüli teljesítményűnek tekinthetünk. </w:t>
      </w:r>
    </w:p>
    <w:p w14:paraId="310DB6EF" w14:textId="77777777" w:rsidR="00835BBB" w:rsidRPr="00773070" w:rsidRDefault="00835BBB" w:rsidP="00A7171B">
      <w:pPr>
        <w:pStyle w:val="ListParagraph"/>
        <w:spacing w:after="0" w:line="240" w:lineRule="auto"/>
        <w:ind w:left="0" w:firstLine="708"/>
        <w:jc w:val="both"/>
        <w:rPr>
          <w:rFonts w:ascii="Georgia" w:hAnsi="Georgia" w:cstheme="minorHAnsi"/>
        </w:rPr>
      </w:pPr>
      <w:r w:rsidRPr="00773070">
        <w:rPr>
          <w:rFonts w:ascii="Georgia" w:hAnsi="Georgia" w:cstheme="minorHAnsi"/>
        </w:rPr>
        <w:t xml:space="preserve">A doktoranduszok teljesítményének megítélésben kiemelkedő, és talán a legobjektívebb szempont a publikációs teljesítmény. Kiemelkedőnek tartjuk, hogy a 10 végzett hallgatóink közül két hallgató magas impakt faktoros folyóiratokban (Population and Development Review, Demographic Research) publikált még a védési folyamat befejezése előtt. A védésnek természetesen előfeltétele az MTA szociológiai vagy demográfiai bizottságának folyóiratlistán megjelölt A, B vagy C kategóriás folyóiratban való publikálás. </w:t>
      </w:r>
    </w:p>
    <w:p w14:paraId="28ADB208" w14:textId="7B8D15E8" w:rsidR="00835BBB" w:rsidRPr="00773070" w:rsidRDefault="00835BBB" w:rsidP="00A7171B">
      <w:pPr>
        <w:pStyle w:val="ListParagraph"/>
        <w:spacing w:after="0" w:line="240" w:lineRule="auto"/>
        <w:ind w:left="0" w:firstLine="708"/>
        <w:jc w:val="both"/>
        <w:rPr>
          <w:rFonts w:ascii="Georgia" w:hAnsi="Georgia" w:cstheme="minorHAnsi"/>
        </w:rPr>
      </w:pPr>
      <w:r w:rsidRPr="00773070">
        <w:rPr>
          <w:rFonts w:ascii="Georgia" w:hAnsi="Georgia" w:cstheme="minorHAnsi"/>
        </w:rPr>
        <w:t>A doktoranduszok teljesítményének növelése érdekében szorgalmazzuk a módszertani ismerek elmélyítést, a tudományos kutatás gyakorlatának elsajátítását, és erőteljesen ösztönözzük a színvonalas folyóiratokban való publikálást. Ezek a folyóiratok rendelkeznek ugyanis olyan színvonalas bírálókkal, akik érdemi energiát fordítanak a bírálatokra, amelyek pedig nagyban segíti a kutató fejlődését.</w:t>
      </w:r>
    </w:p>
    <w:p w14:paraId="6E8E6F5F" w14:textId="77777777" w:rsidR="00375808" w:rsidRPr="00773070" w:rsidRDefault="00375808" w:rsidP="00A7171B">
      <w:pPr>
        <w:pStyle w:val="ListParagraph"/>
        <w:spacing w:after="0" w:line="240" w:lineRule="auto"/>
        <w:ind w:left="0"/>
        <w:jc w:val="both"/>
        <w:rPr>
          <w:rFonts w:ascii="Georgia" w:hAnsi="Georgia" w:cstheme="minorHAnsi"/>
        </w:rPr>
      </w:pPr>
    </w:p>
    <w:p w14:paraId="1ADB7D8B" w14:textId="68D066CB" w:rsidR="00ED2EB1" w:rsidRPr="00BB4A21" w:rsidDel="00CF13AE" w:rsidRDefault="000B67C9" w:rsidP="00A7171B">
      <w:pPr>
        <w:pStyle w:val="ListParagraph"/>
        <w:spacing w:after="0" w:line="240" w:lineRule="auto"/>
        <w:ind w:left="0"/>
        <w:jc w:val="both"/>
        <w:rPr>
          <w:rFonts w:ascii="Georgia" w:hAnsi="Georgia" w:cs="Times New Roman"/>
          <w:b/>
          <w:sz w:val="24"/>
          <w:szCs w:val="24"/>
        </w:rPr>
      </w:pPr>
      <w:r w:rsidRPr="00BB4A21">
        <w:rPr>
          <w:rFonts w:ascii="Georgia" w:hAnsi="Georgia" w:cs="Times New Roman"/>
          <w:b/>
          <w:sz w:val="24"/>
          <w:szCs w:val="24"/>
        </w:rPr>
        <w:t xml:space="preserve">3. </w:t>
      </w:r>
      <w:r w:rsidR="00ED2EB1" w:rsidRPr="00BB4A21">
        <w:rPr>
          <w:rFonts w:ascii="Georgia" w:hAnsi="Georgia" w:cs="Times New Roman"/>
          <w:b/>
          <w:sz w:val="24"/>
          <w:szCs w:val="24"/>
        </w:rPr>
        <w:t>A fokozatot szerzettek szakmai életútja összhangban van a doktori iskola küldetésével.</w:t>
      </w:r>
    </w:p>
    <w:p w14:paraId="1EE9BB37" w14:textId="13EF5715" w:rsidR="00C81A0C" w:rsidRPr="00BB4A21" w:rsidRDefault="19FBD299" w:rsidP="00A7171B">
      <w:pPr>
        <w:spacing w:after="0" w:line="240" w:lineRule="auto"/>
        <w:jc w:val="both"/>
        <w:rPr>
          <w:rFonts w:ascii="Georgia" w:hAnsi="Georgia"/>
          <w:i/>
          <w:iCs/>
          <w:sz w:val="20"/>
          <w:szCs w:val="20"/>
        </w:rPr>
      </w:pPr>
      <w:r w:rsidRPr="00BB4A21">
        <w:rPr>
          <w:rFonts w:ascii="Georgia" w:hAnsi="Georgia"/>
          <w:i/>
          <w:iCs/>
          <w:sz w:val="20"/>
          <w:szCs w:val="20"/>
        </w:rPr>
        <w:t xml:space="preserve">Hogyan követi nyomon a doktori iskola a </w:t>
      </w:r>
      <w:r w:rsidR="0C5F2B67" w:rsidRPr="00BB4A21">
        <w:rPr>
          <w:rFonts w:ascii="Georgia" w:hAnsi="Georgia"/>
          <w:i/>
          <w:iCs/>
          <w:sz w:val="20"/>
          <w:szCs w:val="20"/>
        </w:rPr>
        <w:t xml:space="preserve">fokozatot szerzettek </w:t>
      </w:r>
      <w:r w:rsidRPr="00BB4A21">
        <w:rPr>
          <w:rFonts w:ascii="Georgia" w:hAnsi="Georgia"/>
          <w:i/>
          <w:iCs/>
          <w:sz w:val="20"/>
          <w:szCs w:val="20"/>
        </w:rPr>
        <w:t xml:space="preserve">további életútját, és hogyan használja fel ezt az információt tevékenysége fejlesztéséhez? </w:t>
      </w:r>
      <w:r w:rsidR="0C5F2B67" w:rsidRPr="00BB4A21">
        <w:rPr>
          <w:rFonts w:ascii="Georgia" w:hAnsi="Georgia"/>
          <w:i/>
          <w:iCs/>
          <w:sz w:val="20"/>
          <w:szCs w:val="20"/>
        </w:rPr>
        <w:t xml:space="preserve">Az anyaintézmény gyűjti az adatokat, és a </w:t>
      </w:r>
      <w:r w:rsidR="093185B1" w:rsidRPr="00BB4A21">
        <w:rPr>
          <w:rFonts w:ascii="Georgia" w:hAnsi="Georgia"/>
          <w:i/>
          <w:iCs/>
          <w:sz w:val="20"/>
          <w:szCs w:val="20"/>
        </w:rPr>
        <w:t xml:space="preserve">doktori iskola </w:t>
      </w:r>
      <w:r w:rsidR="0C5F2B67" w:rsidRPr="00BB4A21">
        <w:rPr>
          <w:rFonts w:ascii="Georgia" w:hAnsi="Georgia"/>
          <w:i/>
          <w:iCs/>
          <w:sz w:val="20"/>
          <w:szCs w:val="20"/>
        </w:rPr>
        <w:t xml:space="preserve">abból az adatbázisból szűri le a részére releváns adatokat, vagy végez külön adatgyűjtést? </w:t>
      </w:r>
      <w:r w:rsidRPr="00BB4A21">
        <w:rPr>
          <w:rFonts w:ascii="Georgia" w:hAnsi="Georgia"/>
          <w:i/>
          <w:iCs/>
          <w:sz w:val="20"/>
          <w:szCs w:val="20"/>
        </w:rPr>
        <w:t>Pályakövetési adatok vagy jellemző példák alapján mu</w:t>
      </w:r>
      <w:r w:rsidR="47672684" w:rsidRPr="00BB4A21">
        <w:rPr>
          <w:rFonts w:ascii="Georgia" w:hAnsi="Georgia"/>
          <w:i/>
          <w:iCs/>
          <w:sz w:val="20"/>
          <w:szCs w:val="20"/>
        </w:rPr>
        <w:t>tassa be a végzettek életútját.</w:t>
      </w:r>
    </w:p>
    <w:p w14:paraId="76F92969" w14:textId="5CB99422" w:rsidR="00B23659" w:rsidRPr="00773070" w:rsidRDefault="009216DE" w:rsidP="00A7171B">
      <w:pPr>
        <w:pStyle w:val="ListParagraph"/>
        <w:spacing w:after="0" w:line="240" w:lineRule="auto"/>
        <w:ind w:left="0"/>
        <w:rPr>
          <w:rFonts w:ascii="Georgia" w:hAnsi="Georgia" w:cstheme="minorHAnsi"/>
          <w:highlight w:val="yellow"/>
        </w:rPr>
      </w:pPr>
      <w:r w:rsidRPr="00BB4A21">
        <w:rPr>
          <w:rFonts w:ascii="Georgia" w:hAnsi="Georgia" w:cstheme="minorHAnsi"/>
          <w:sz w:val="20"/>
          <w:szCs w:val="20"/>
          <w:highlight w:val="yellow"/>
        </w:rPr>
        <w:t xml:space="preserve"> </w:t>
      </w:r>
    </w:p>
    <w:p w14:paraId="2D1E07A5" w14:textId="77777777" w:rsidR="00835BBB" w:rsidRPr="00773070" w:rsidRDefault="00835BBB" w:rsidP="00A7171B">
      <w:pPr>
        <w:pStyle w:val="ListParagraph"/>
        <w:spacing w:after="0" w:line="240" w:lineRule="auto"/>
        <w:ind w:left="0"/>
        <w:jc w:val="both"/>
        <w:rPr>
          <w:rFonts w:ascii="Georgia" w:hAnsi="Georgia" w:cstheme="minorHAnsi"/>
        </w:rPr>
      </w:pPr>
      <w:r w:rsidRPr="00773070">
        <w:rPr>
          <w:rFonts w:ascii="Georgia" w:hAnsi="Georgia" w:cstheme="minorHAnsi"/>
        </w:rPr>
        <w:t>A DSZDI felvállalt célja a tudományos utánpótlás képzése a demográfia, a szociológia és a kapcsolódó tudományágak területén. Szisztematikus pályakövetést még nem végzünk, de a tervünk, hogy a Szociológia Tanszék alumni szervezetében a DI végzetteket is elérjük. A kis létszám azonban lehetővé teszi, hogy megállapíthassuk, hogy több végzett hallgatónk jelenleg is aktívan kutat. A tíz végzett hallgatóból 2 fő a PTE tanszékeken, 4 fő kutatóintézetekben (ELKH TK, KSH NKI, WHO), 1 fő KSH-ban dolgozik, 1 fő pedig gyes-en van. Mivel jelenlegi hallgatóink közül többen egyetemeken, kutatóintézetben dolgoznak, várható hogy közülük is sokan maradnak a kutatásban. Bár bizonyos, hogy nőni fog a karrierjüket a gyakorlati életben (pályázati intézményekben) folytatók aránya.</w:t>
      </w:r>
    </w:p>
    <w:p w14:paraId="2A2AFE2B" w14:textId="77777777" w:rsidR="00B23659" w:rsidRPr="00773070" w:rsidRDefault="00B23659" w:rsidP="00A7171B">
      <w:pPr>
        <w:pStyle w:val="ListParagraph"/>
        <w:spacing w:after="0" w:line="240" w:lineRule="auto"/>
        <w:ind w:left="0"/>
        <w:rPr>
          <w:rFonts w:ascii="Georgia" w:hAnsi="Georgia" w:cstheme="minorHAnsi"/>
        </w:rPr>
      </w:pPr>
    </w:p>
    <w:p w14:paraId="5AB57B6C" w14:textId="77777777" w:rsidR="00C81A0C" w:rsidRPr="00BB4A21" w:rsidRDefault="00C81A0C" w:rsidP="00A7171B">
      <w:pPr>
        <w:pStyle w:val="Heading3"/>
        <w:spacing w:before="0" w:after="0"/>
        <w:rPr>
          <w:rFonts w:ascii="Georgia" w:hAnsi="Georgia"/>
          <w:sz w:val="32"/>
          <w:szCs w:val="32"/>
        </w:rPr>
      </w:pPr>
      <w:bookmarkStart w:id="13" w:name="_Toc120184991"/>
      <w:r w:rsidRPr="00BB4A21">
        <w:rPr>
          <w:rFonts w:ascii="Georgia" w:hAnsi="Georgia" w:cstheme="minorHAnsi"/>
          <w:sz w:val="32"/>
          <w:szCs w:val="32"/>
        </w:rPr>
        <w:t xml:space="preserve">ESG 1.8 </w:t>
      </w:r>
      <w:r w:rsidRPr="00BB4A21">
        <w:rPr>
          <w:rFonts w:ascii="Georgia" w:hAnsi="Georgia"/>
          <w:sz w:val="32"/>
          <w:szCs w:val="32"/>
        </w:rPr>
        <w:t>Nyilvános információk</w:t>
      </w:r>
      <w:bookmarkEnd w:id="13"/>
    </w:p>
    <w:p w14:paraId="0AAB6315" w14:textId="31D03886" w:rsidR="00353650" w:rsidRPr="00BB4A21" w:rsidRDefault="00C81A0C"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heme="minorHAnsi"/>
          <w:color w:val="002060"/>
        </w:rPr>
      </w:pPr>
      <w:r w:rsidRPr="00BB4A21">
        <w:rPr>
          <w:rFonts w:ascii="Georgia" w:hAnsi="Georgia" w:cs="Times New Roman"/>
          <w:b/>
          <w:color w:val="002060"/>
        </w:rPr>
        <w:t>Sztenderd:</w:t>
      </w:r>
      <w:r w:rsidRPr="00BB4A21">
        <w:rPr>
          <w:rFonts w:ascii="Georgia" w:hAnsi="Georgia" w:cs="Times New Roman"/>
          <w:color w:val="002060"/>
        </w:rPr>
        <w:t xml:space="preserve"> </w:t>
      </w:r>
      <w:r w:rsidRPr="00BB4A21">
        <w:rPr>
          <w:rFonts w:ascii="Georgia" w:hAnsi="Georgia" w:cs="Times New Roman"/>
          <w:i/>
          <w:color w:val="002060"/>
        </w:rPr>
        <w:t>Az intézmények tegyenek közzé világos, pontos, objektív, naprakész és könnyen hozzáférhető információkat tevékenységükről, benne képzési programjaikról.</w:t>
      </w:r>
    </w:p>
    <w:p w14:paraId="1A792141" w14:textId="3E60904A" w:rsidR="009B7338" w:rsidRPr="00BB4A21" w:rsidRDefault="000B67C9" w:rsidP="00A7171B">
      <w:pPr>
        <w:pStyle w:val="ListParagraph"/>
        <w:spacing w:after="0" w:line="240" w:lineRule="auto"/>
        <w:ind w:left="0"/>
        <w:jc w:val="both"/>
        <w:rPr>
          <w:rFonts w:ascii="Georgia" w:hAnsi="Georgia"/>
          <w:b/>
          <w:bCs/>
          <w:sz w:val="24"/>
          <w:szCs w:val="24"/>
        </w:rPr>
      </w:pPr>
      <w:r w:rsidRPr="00BB4A21">
        <w:rPr>
          <w:rFonts w:ascii="Georgia" w:hAnsi="Georgia"/>
          <w:b/>
          <w:bCs/>
          <w:sz w:val="24"/>
          <w:szCs w:val="24"/>
        </w:rPr>
        <w:t xml:space="preserve">1. </w:t>
      </w:r>
      <w:r w:rsidR="1CF65344" w:rsidRPr="00BB4A21">
        <w:rPr>
          <w:rFonts w:ascii="Georgia" w:hAnsi="Georgia"/>
          <w:b/>
          <w:bCs/>
          <w:sz w:val="24"/>
          <w:szCs w:val="24"/>
        </w:rPr>
        <w:t xml:space="preserve">A doktori iskolával kapcsolatos minden lényeges információ (szabályzatok, eljárások, </w:t>
      </w:r>
      <w:r w:rsidR="73C00294" w:rsidRPr="00BB4A21">
        <w:rPr>
          <w:rFonts w:ascii="Georgia" w:hAnsi="Georgia"/>
          <w:b/>
          <w:bCs/>
          <w:sz w:val="24"/>
          <w:szCs w:val="24"/>
        </w:rPr>
        <w:t xml:space="preserve">határozatok, </w:t>
      </w:r>
      <w:r w:rsidR="0FBB5232" w:rsidRPr="00BB4A21">
        <w:rPr>
          <w:rFonts w:ascii="Georgia" w:hAnsi="Georgia"/>
          <w:b/>
          <w:bCs/>
          <w:sz w:val="24"/>
          <w:szCs w:val="24"/>
        </w:rPr>
        <w:t>költségtérítések</w:t>
      </w:r>
      <w:r w:rsidR="7F4A2E80" w:rsidRPr="00BB4A21">
        <w:rPr>
          <w:rFonts w:ascii="Georgia" w:hAnsi="Georgia"/>
          <w:b/>
          <w:bCs/>
          <w:sz w:val="24"/>
          <w:szCs w:val="24"/>
        </w:rPr>
        <w:t xml:space="preserve">, </w:t>
      </w:r>
      <w:r w:rsidR="1CF65344" w:rsidRPr="00BB4A21">
        <w:rPr>
          <w:rFonts w:ascii="Georgia" w:hAnsi="Georgia"/>
          <w:b/>
          <w:bCs/>
          <w:sz w:val="24"/>
          <w:szCs w:val="24"/>
        </w:rPr>
        <w:t>védés</w:t>
      </w:r>
      <w:r w:rsidR="2B737FF4" w:rsidRPr="00BB4A21">
        <w:rPr>
          <w:rFonts w:ascii="Georgia" w:hAnsi="Georgia"/>
          <w:b/>
          <w:bCs/>
          <w:sz w:val="24"/>
          <w:szCs w:val="24"/>
        </w:rPr>
        <w:t>ek</w:t>
      </w:r>
      <w:r w:rsidR="1CF65344" w:rsidRPr="00BB4A21">
        <w:rPr>
          <w:rFonts w:ascii="Georgia" w:hAnsi="Georgia"/>
          <w:b/>
          <w:bCs/>
          <w:sz w:val="24"/>
          <w:szCs w:val="24"/>
        </w:rPr>
        <w:t xml:space="preserve">, </w:t>
      </w:r>
      <w:r w:rsidR="69042E22" w:rsidRPr="00BB4A21">
        <w:rPr>
          <w:rFonts w:ascii="Georgia" w:hAnsi="Georgia"/>
          <w:b/>
          <w:bCs/>
          <w:sz w:val="24"/>
          <w:szCs w:val="24"/>
        </w:rPr>
        <w:t xml:space="preserve">témakiírások, </w:t>
      </w:r>
      <w:r w:rsidR="1CF65344" w:rsidRPr="00BB4A21">
        <w:rPr>
          <w:rFonts w:ascii="Georgia" w:hAnsi="Georgia"/>
          <w:b/>
          <w:bCs/>
          <w:sz w:val="24"/>
          <w:szCs w:val="24"/>
        </w:rPr>
        <w:t>a</w:t>
      </w:r>
      <w:r w:rsidR="2B737FF4" w:rsidRPr="00BB4A21">
        <w:rPr>
          <w:rFonts w:ascii="Georgia" w:hAnsi="Georgia"/>
          <w:b/>
          <w:bCs/>
          <w:sz w:val="24"/>
          <w:szCs w:val="24"/>
        </w:rPr>
        <w:t>z</w:t>
      </w:r>
      <w:r w:rsidR="1CF65344" w:rsidRPr="00BB4A21">
        <w:rPr>
          <w:rFonts w:ascii="Georgia" w:hAnsi="Georgia"/>
          <w:b/>
          <w:bCs/>
          <w:sz w:val="24"/>
          <w:szCs w:val="24"/>
        </w:rPr>
        <w:t xml:space="preserve"> értekezése</w:t>
      </w:r>
      <w:r w:rsidR="2B737FF4" w:rsidRPr="00BB4A21">
        <w:rPr>
          <w:rFonts w:ascii="Georgia" w:hAnsi="Georgia"/>
          <w:b/>
          <w:bCs/>
          <w:sz w:val="24"/>
          <w:szCs w:val="24"/>
        </w:rPr>
        <w:t>k</w:t>
      </w:r>
      <w:r w:rsidR="1CF65344" w:rsidRPr="00BB4A21">
        <w:rPr>
          <w:rFonts w:ascii="Georgia" w:hAnsi="Georgia"/>
          <w:b/>
          <w:bCs/>
          <w:sz w:val="24"/>
          <w:szCs w:val="24"/>
        </w:rPr>
        <w:t>) nyilvános, naprakész, és a</w:t>
      </w:r>
      <w:r w:rsidR="4EF091B2" w:rsidRPr="00BB4A21">
        <w:rPr>
          <w:rFonts w:ascii="Georgia" w:hAnsi="Georgia"/>
          <w:b/>
          <w:bCs/>
          <w:sz w:val="24"/>
          <w:szCs w:val="24"/>
        </w:rPr>
        <w:t xml:space="preserve"> doktori iskola</w:t>
      </w:r>
      <w:r w:rsidR="1CF65344" w:rsidRPr="00BB4A21">
        <w:rPr>
          <w:rFonts w:ascii="Georgia" w:hAnsi="Georgia"/>
          <w:b/>
          <w:bCs/>
          <w:sz w:val="24"/>
          <w:szCs w:val="24"/>
        </w:rPr>
        <w:t xml:space="preserve"> honlapjáról könnyen megtalálható.</w:t>
      </w:r>
    </w:p>
    <w:p w14:paraId="1F4F592E" w14:textId="659EB32E" w:rsidR="009B7338" w:rsidRPr="00BB4A21" w:rsidRDefault="6A651ED2" w:rsidP="00A7171B">
      <w:pPr>
        <w:spacing w:after="0" w:line="240" w:lineRule="auto"/>
        <w:jc w:val="both"/>
        <w:rPr>
          <w:rFonts w:ascii="Georgia" w:hAnsi="Georgia"/>
          <w:i/>
          <w:iCs/>
          <w:sz w:val="20"/>
          <w:szCs w:val="20"/>
        </w:rPr>
      </w:pPr>
      <w:r w:rsidRPr="00BB4A21">
        <w:rPr>
          <w:rFonts w:ascii="Georgia" w:hAnsi="Georgia"/>
          <w:i/>
          <w:iCs/>
          <w:sz w:val="20"/>
          <w:szCs w:val="20"/>
        </w:rPr>
        <w:t>Milyen eljárások biztosítják a legfrissebb információk közzétételét?</w:t>
      </w:r>
      <w:r w:rsidR="3BA76E21" w:rsidRPr="00BB4A21">
        <w:rPr>
          <w:rFonts w:ascii="Georgia" w:hAnsi="Georgia"/>
          <w:i/>
          <w:iCs/>
          <w:sz w:val="20"/>
          <w:szCs w:val="20"/>
        </w:rPr>
        <w:t xml:space="preserve"> </w:t>
      </w:r>
      <w:r w:rsidR="6902852D" w:rsidRPr="00BB4A21">
        <w:rPr>
          <w:rFonts w:ascii="Georgia" w:hAnsi="Georgia"/>
          <w:i/>
          <w:iCs/>
          <w:sz w:val="20"/>
          <w:szCs w:val="20"/>
        </w:rPr>
        <w:t xml:space="preserve">Elérhetők </w:t>
      </w:r>
      <w:r w:rsidR="3BA76E21" w:rsidRPr="00BB4A21">
        <w:rPr>
          <w:rFonts w:ascii="Georgia" w:hAnsi="Georgia"/>
          <w:i/>
          <w:iCs/>
          <w:sz w:val="20"/>
          <w:szCs w:val="20"/>
        </w:rPr>
        <w:t>az</w:t>
      </w:r>
      <w:r w:rsidR="6902852D" w:rsidRPr="00BB4A21">
        <w:rPr>
          <w:rFonts w:ascii="Georgia" w:hAnsi="Georgia"/>
          <w:i/>
          <w:iCs/>
          <w:sz w:val="20"/>
          <w:szCs w:val="20"/>
        </w:rPr>
        <w:t xml:space="preserve"> információk idegen nyelven is? </w:t>
      </w:r>
      <w:r w:rsidR="0221A73D" w:rsidRPr="00BB4A21">
        <w:rPr>
          <w:rFonts w:ascii="Georgia" w:hAnsi="Georgia"/>
          <w:i/>
          <w:iCs/>
          <w:sz w:val="20"/>
          <w:szCs w:val="20"/>
        </w:rPr>
        <w:t xml:space="preserve">A doktori iskola weboldalán </w:t>
      </w:r>
      <w:r w:rsidRPr="00BB4A21">
        <w:rPr>
          <w:rFonts w:ascii="Georgia" w:hAnsi="Georgia"/>
          <w:i/>
          <w:iCs/>
          <w:sz w:val="20"/>
          <w:szCs w:val="20"/>
        </w:rPr>
        <w:t xml:space="preserve">az érdeklődők számára minden releváns információ </w:t>
      </w:r>
      <w:r w:rsidR="73C00294" w:rsidRPr="00BB4A21">
        <w:rPr>
          <w:rFonts w:ascii="Georgia" w:hAnsi="Georgia"/>
          <w:i/>
          <w:iCs/>
          <w:sz w:val="20"/>
          <w:szCs w:val="20"/>
        </w:rPr>
        <w:t>megtalálható</w:t>
      </w:r>
      <w:r w:rsidR="0450EE67" w:rsidRPr="00BB4A21">
        <w:rPr>
          <w:rFonts w:ascii="Georgia" w:hAnsi="Georgia"/>
          <w:i/>
          <w:iCs/>
          <w:sz w:val="20"/>
          <w:szCs w:val="20"/>
        </w:rPr>
        <w:t>?</w:t>
      </w:r>
      <w:r w:rsidR="10A5AB1C" w:rsidRPr="00BB4A21">
        <w:rPr>
          <w:rFonts w:ascii="Georgia" w:hAnsi="Georgia"/>
          <w:i/>
          <w:iCs/>
          <w:sz w:val="20"/>
          <w:szCs w:val="20"/>
        </w:rPr>
        <w:t xml:space="preserve"> Milyen egyéb kommunikációs csatornákat</w:t>
      </w:r>
      <w:r w:rsidR="68A42970" w:rsidRPr="00BB4A21">
        <w:rPr>
          <w:rFonts w:ascii="Georgia" w:hAnsi="Georgia"/>
          <w:i/>
          <w:iCs/>
          <w:sz w:val="20"/>
          <w:szCs w:val="20"/>
        </w:rPr>
        <w:t xml:space="preserve"> használnak tudományos, ill</w:t>
      </w:r>
      <w:r w:rsidR="2A1C5774" w:rsidRPr="00BB4A21">
        <w:rPr>
          <w:rFonts w:ascii="Georgia" w:hAnsi="Georgia"/>
          <w:i/>
          <w:iCs/>
          <w:sz w:val="20"/>
          <w:szCs w:val="20"/>
        </w:rPr>
        <w:t>.</w:t>
      </w:r>
      <w:r w:rsidR="68A42970" w:rsidRPr="00BB4A21">
        <w:rPr>
          <w:rFonts w:ascii="Georgia" w:hAnsi="Georgia"/>
          <w:i/>
          <w:iCs/>
          <w:sz w:val="20"/>
          <w:szCs w:val="20"/>
        </w:rPr>
        <w:t xml:space="preserve"> egyéb célra</w:t>
      </w:r>
      <w:r w:rsidR="10A5AB1C" w:rsidRPr="00BB4A21">
        <w:rPr>
          <w:rFonts w:ascii="Georgia" w:hAnsi="Georgia"/>
          <w:i/>
          <w:iCs/>
          <w:sz w:val="20"/>
          <w:szCs w:val="20"/>
        </w:rPr>
        <w:t xml:space="preserve"> </w:t>
      </w:r>
      <w:r w:rsidR="2396FFFF" w:rsidRPr="00BB4A21">
        <w:rPr>
          <w:rFonts w:ascii="Georgia" w:hAnsi="Georgia"/>
          <w:i/>
          <w:iCs/>
          <w:sz w:val="20"/>
          <w:szCs w:val="20"/>
        </w:rPr>
        <w:t xml:space="preserve">(pl. </w:t>
      </w:r>
      <w:r w:rsidR="68A42970" w:rsidRPr="00BB4A21">
        <w:rPr>
          <w:rFonts w:ascii="Georgia" w:hAnsi="Georgia"/>
          <w:i/>
          <w:iCs/>
          <w:sz w:val="20"/>
          <w:szCs w:val="20"/>
        </w:rPr>
        <w:t xml:space="preserve">kiadványok, projektnapok, konferenciák, </w:t>
      </w:r>
      <w:r w:rsidR="2396FFFF" w:rsidRPr="00BB4A21">
        <w:rPr>
          <w:rFonts w:ascii="Georgia" w:hAnsi="Georgia"/>
          <w:i/>
          <w:iCs/>
          <w:sz w:val="20"/>
          <w:szCs w:val="20"/>
        </w:rPr>
        <w:t>közösségi média, hírlevél)</w:t>
      </w:r>
      <w:r w:rsidR="008F288B" w:rsidRPr="00BB4A21">
        <w:rPr>
          <w:rFonts w:ascii="Georgia" w:hAnsi="Georgia"/>
          <w:i/>
          <w:iCs/>
          <w:sz w:val="20"/>
          <w:szCs w:val="20"/>
        </w:rPr>
        <w:t>?</w:t>
      </w:r>
    </w:p>
    <w:p w14:paraId="144CE313" w14:textId="77777777" w:rsidR="005C402F" w:rsidRPr="00773070" w:rsidRDefault="005C402F" w:rsidP="00A7171B">
      <w:pPr>
        <w:spacing w:after="0" w:line="240" w:lineRule="auto"/>
        <w:jc w:val="both"/>
        <w:rPr>
          <w:rFonts w:ascii="Georgia" w:hAnsi="Georgia"/>
          <w:i/>
          <w:iCs/>
        </w:rPr>
      </w:pPr>
    </w:p>
    <w:p w14:paraId="26A3B003" w14:textId="77777777" w:rsidR="00835BBB" w:rsidRPr="00773070" w:rsidRDefault="00835BBB" w:rsidP="00A7171B">
      <w:pPr>
        <w:spacing w:after="0" w:line="240" w:lineRule="auto"/>
        <w:jc w:val="both"/>
        <w:rPr>
          <w:rFonts w:ascii="Georgia" w:hAnsi="Georgia" w:cs="Times New Roman"/>
        </w:rPr>
      </w:pPr>
      <w:r w:rsidRPr="00773070">
        <w:rPr>
          <w:rFonts w:ascii="Georgia" w:hAnsi="Georgia" w:cs="Times New Roman"/>
        </w:rPr>
        <w:t xml:space="preserve">A DSZDI indulása óta a hivatalos honlapja az ODT oldalán található: </w:t>
      </w:r>
      <w:hyperlink r:id="rId16" w:history="1">
        <w:r w:rsidRPr="00773070">
          <w:rPr>
            <w:rStyle w:val="Hyperlink"/>
            <w:rFonts w:ascii="Georgia" w:hAnsi="Georgia" w:cs="Times New Roman"/>
          </w:rPr>
          <w:t>https://doktori.hu/index.php?menuid=111&amp;lang=HU</w:t>
        </w:r>
      </w:hyperlink>
      <w:r w:rsidRPr="00773070">
        <w:rPr>
          <w:rFonts w:ascii="Georgia" w:hAnsi="Georgia" w:cs="Times New Roman"/>
        </w:rPr>
        <w:t xml:space="preserve">. Emellett a doktori iskolánk saját (a PTE BTK Szociológia Tanszékének honlapján otthont kapó) webfelületet is biztosít, ahol részletesebb információkkal is szolgálunk egyrészt a felvétel iránt érdeklődők, másrészt a képzésben lévő hallgatóink számára: http://szociologia.btk.pte.hu/doktori-iskola. E két oldalon a kezdetek óta minden lényeges információ megtalálható, naprakész módon, a régi és az új (2016-ban bevezetett) képzés hallgatói, illetve az adott évben felvételizők számára is. </w:t>
      </w:r>
    </w:p>
    <w:p w14:paraId="70A42BC5" w14:textId="77777777" w:rsidR="00835BBB" w:rsidRPr="00773070" w:rsidRDefault="00835BBB" w:rsidP="00A7171B">
      <w:pPr>
        <w:spacing w:after="0" w:line="240" w:lineRule="auto"/>
        <w:jc w:val="both"/>
        <w:rPr>
          <w:rFonts w:ascii="Georgia" w:hAnsi="Georgia" w:cs="Times New Roman"/>
        </w:rPr>
      </w:pPr>
      <w:r w:rsidRPr="00773070">
        <w:rPr>
          <w:rFonts w:ascii="Georgia" w:hAnsi="Georgia" w:cs="Times New Roman"/>
        </w:rPr>
        <w:t>A doktori.hu-n található oldal tartalmazza a doktori iskola SZMSZ-ét, régi és új képzési tervét, korábbi és jelenlegi minőségbiztosítási terveit, a meghirdetett védéseket, valamint linkeket a disszertációkat tároló PTE-s repozitórium oldalakra. A doktori iskolánk saját honlapja ezen információk mellett tartalma további információkat például a publikációs követelmények részleteivel kapcsolatban, a kreditek elszámolásával vagy a szigorlati/komplex vizsgás tételsorokkal kapcsolatban. A költségtérítési összegekről a PTE BTK saját honlapja ad felvilágosítást: https://btk.pte.hu/hu/doktori-kepzes.</w:t>
      </w:r>
    </w:p>
    <w:p w14:paraId="558A527E" w14:textId="1E2036AC" w:rsidR="7FC5186B" w:rsidRPr="00773070" w:rsidRDefault="7FC5186B" w:rsidP="00A7171B">
      <w:pPr>
        <w:spacing w:after="0" w:line="240" w:lineRule="auto"/>
        <w:rPr>
          <w:rFonts w:ascii="Georgia" w:hAnsi="Georgia"/>
        </w:rPr>
      </w:pPr>
    </w:p>
    <w:p w14:paraId="75F4BBAD" w14:textId="77777777" w:rsidR="00C81A0C" w:rsidRPr="00773070" w:rsidRDefault="00C81A0C" w:rsidP="00A7171B">
      <w:pPr>
        <w:pStyle w:val="Heading3"/>
        <w:spacing w:before="0" w:after="0"/>
        <w:rPr>
          <w:rFonts w:ascii="Georgia" w:hAnsi="Georgia"/>
          <w:sz w:val="22"/>
          <w:szCs w:val="22"/>
        </w:rPr>
      </w:pPr>
      <w:bookmarkStart w:id="14" w:name="_Toc120184992"/>
      <w:r w:rsidRPr="00773070">
        <w:rPr>
          <w:rFonts w:ascii="Georgia" w:hAnsi="Georgia"/>
          <w:sz w:val="22"/>
          <w:szCs w:val="22"/>
        </w:rPr>
        <w:t>ESG 1.10 Rendszeres külső minőségbiztosítás</w:t>
      </w:r>
      <w:bookmarkEnd w:id="14"/>
    </w:p>
    <w:p w14:paraId="1C153225" w14:textId="24AF10CA" w:rsidR="00C81A0C" w:rsidRPr="00773070" w:rsidRDefault="00C81A0C" w:rsidP="00A7171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Georgia" w:hAnsi="Georgia" w:cstheme="minorHAnsi"/>
          <w:color w:val="002060"/>
        </w:rPr>
      </w:pPr>
      <w:r w:rsidRPr="00773070">
        <w:rPr>
          <w:rFonts w:ascii="Georgia" w:hAnsi="Georgia" w:cs="Times New Roman"/>
          <w:b/>
          <w:color w:val="002060"/>
        </w:rPr>
        <w:t>Sztenderd:</w:t>
      </w:r>
      <w:r w:rsidRPr="00773070">
        <w:rPr>
          <w:rFonts w:ascii="Georgia" w:hAnsi="Georgia" w:cs="Times New Roman"/>
          <w:i/>
          <w:color w:val="002060"/>
        </w:rPr>
        <w:t xml:space="preserve"> Az intézményeket rendszeres időközönként külső minőségbiztosítás alá kell vetni az ESG szerint.</w:t>
      </w:r>
    </w:p>
    <w:p w14:paraId="1019CC88" w14:textId="77777777" w:rsidR="00370DA1" w:rsidRPr="00773070" w:rsidRDefault="00370DA1" w:rsidP="00A7171B">
      <w:pPr>
        <w:spacing w:after="0" w:line="240" w:lineRule="auto"/>
        <w:jc w:val="both"/>
        <w:rPr>
          <w:rFonts w:ascii="Georgia" w:hAnsi="Georgia" w:cstheme="minorHAnsi"/>
          <w:iCs/>
        </w:rPr>
      </w:pPr>
    </w:p>
    <w:p w14:paraId="739CE2BC" w14:textId="3B24C7F5" w:rsidR="00ED2EB1" w:rsidRPr="00773070" w:rsidRDefault="00241F96" w:rsidP="00A7171B">
      <w:pPr>
        <w:spacing w:after="0" w:line="240" w:lineRule="auto"/>
        <w:jc w:val="both"/>
        <w:rPr>
          <w:rFonts w:ascii="Georgia" w:hAnsi="Georgia" w:cstheme="minorHAnsi"/>
          <w:iCs/>
        </w:rPr>
      </w:pPr>
      <w:r w:rsidRPr="00773070">
        <w:rPr>
          <w:rFonts w:ascii="Georgia" w:hAnsi="Georgia" w:cstheme="minorHAnsi"/>
          <w:iCs/>
        </w:rPr>
        <w:t>A MAB</w:t>
      </w:r>
      <w:r w:rsidR="00261B98" w:rsidRPr="00773070">
        <w:rPr>
          <w:rFonts w:ascii="Georgia" w:hAnsi="Georgia" w:cstheme="minorHAnsi"/>
          <w:iCs/>
        </w:rPr>
        <w:t>-on kívül</w:t>
      </w:r>
      <w:r w:rsidRPr="00773070">
        <w:rPr>
          <w:rFonts w:ascii="Georgia" w:hAnsi="Georgia" w:cstheme="minorHAnsi"/>
          <w:iCs/>
        </w:rPr>
        <w:t xml:space="preserve"> egyéb nemzetközi akkreditáló testület végzett</w:t>
      </w:r>
      <w:r w:rsidR="00261B98" w:rsidRPr="00773070">
        <w:rPr>
          <w:rFonts w:ascii="Georgia" w:hAnsi="Georgia" w:cstheme="minorHAnsi"/>
          <w:iCs/>
        </w:rPr>
        <w:t>-e</w:t>
      </w:r>
      <w:r w:rsidRPr="00773070">
        <w:rPr>
          <w:rFonts w:ascii="Georgia" w:hAnsi="Georgia" w:cstheme="minorHAnsi"/>
          <w:iCs/>
        </w:rPr>
        <w:t xml:space="preserve"> akkreditációs eljárás</w:t>
      </w:r>
      <w:r w:rsidR="00261B98" w:rsidRPr="00773070">
        <w:rPr>
          <w:rFonts w:ascii="Georgia" w:hAnsi="Georgia" w:cstheme="minorHAnsi"/>
          <w:iCs/>
        </w:rPr>
        <w:t xml:space="preserve">t </w:t>
      </w:r>
      <w:r w:rsidRPr="00773070">
        <w:rPr>
          <w:rFonts w:ascii="Georgia" w:hAnsi="Georgia" w:cstheme="minorHAnsi"/>
          <w:iCs/>
        </w:rPr>
        <w:t>a doktori iskol</w:t>
      </w:r>
      <w:r w:rsidR="00261B98" w:rsidRPr="00773070">
        <w:rPr>
          <w:rFonts w:ascii="Georgia" w:hAnsi="Georgia" w:cstheme="minorHAnsi"/>
          <w:iCs/>
        </w:rPr>
        <w:t>ában</w:t>
      </w:r>
      <w:r w:rsidRPr="00773070">
        <w:rPr>
          <w:rFonts w:ascii="Georgia" w:hAnsi="Georgia" w:cstheme="minorHAnsi"/>
          <w:iCs/>
        </w:rPr>
        <w:t xml:space="preserve">? Ha igen, milyen </w:t>
      </w:r>
      <w:r w:rsidR="00604419" w:rsidRPr="00773070">
        <w:rPr>
          <w:rFonts w:ascii="Georgia" w:hAnsi="Georgia" w:cstheme="minorHAnsi"/>
          <w:iCs/>
        </w:rPr>
        <w:t>típusút</w:t>
      </w:r>
      <w:r w:rsidRPr="00773070">
        <w:rPr>
          <w:rFonts w:ascii="Georgia" w:hAnsi="Georgia" w:cstheme="minorHAnsi"/>
          <w:iCs/>
        </w:rPr>
        <w:t>, milyen gyakorisággal? Milyen dokumentumokkal igazolhatók ezen eljárások?</w:t>
      </w:r>
    </w:p>
    <w:p w14:paraId="2DC62E31" w14:textId="77777777" w:rsidR="00835BBB" w:rsidRPr="00773070" w:rsidRDefault="00835BBB" w:rsidP="00A7171B">
      <w:pPr>
        <w:spacing w:after="0" w:line="240" w:lineRule="auto"/>
        <w:jc w:val="both"/>
        <w:rPr>
          <w:rFonts w:ascii="Georgia" w:hAnsi="Georgia" w:cstheme="minorHAnsi"/>
          <w:iCs/>
          <w:highlight w:val="yellow"/>
        </w:rPr>
      </w:pPr>
    </w:p>
    <w:p w14:paraId="16270DDD" w14:textId="77777777" w:rsidR="00835BBB" w:rsidRPr="00773070" w:rsidRDefault="00835BBB" w:rsidP="00A7171B">
      <w:pPr>
        <w:spacing w:after="0" w:line="240" w:lineRule="auto"/>
        <w:jc w:val="both"/>
        <w:rPr>
          <w:rFonts w:ascii="Georgia" w:hAnsi="Georgia" w:cstheme="minorHAnsi"/>
          <w:iCs/>
        </w:rPr>
      </w:pPr>
      <w:r w:rsidRPr="00773070">
        <w:rPr>
          <w:rFonts w:ascii="Georgia" w:hAnsi="Georgia" w:cstheme="minorHAnsi"/>
          <w:iCs/>
        </w:rPr>
        <w:t>A DSZDI eddig nem alkalmazott külső minőségbiztosítást.</w:t>
      </w:r>
    </w:p>
    <w:p w14:paraId="36088D24" w14:textId="1DAE4231" w:rsidR="00835BBB" w:rsidRPr="00773070" w:rsidRDefault="00835BBB" w:rsidP="00A7171B">
      <w:pPr>
        <w:spacing w:after="0" w:line="240" w:lineRule="auto"/>
        <w:ind w:firstLine="708"/>
        <w:jc w:val="both"/>
        <w:rPr>
          <w:rFonts w:ascii="Georgia" w:hAnsi="Georgia" w:cs="Times New Roman"/>
          <w:bCs/>
          <w:shd w:val="clear" w:color="auto" w:fill="FAF9F8"/>
        </w:rPr>
      </w:pPr>
      <w:r w:rsidRPr="00773070">
        <w:rPr>
          <w:rFonts w:ascii="Georgia" w:hAnsi="Georgia" w:cs="Times New Roman"/>
          <w:bCs/>
          <w:shd w:val="clear" w:color="auto" w:fill="FAF9F8"/>
        </w:rPr>
        <w:t>A DSZDI működését folyamatosan nyomon követi a PTE Bölcsészet-és Társadalomtudományi doktori Tanácsa, illetve az Egyetemi Doktori Tanács.</w:t>
      </w:r>
    </w:p>
    <w:p w14:paraId="011B7E84" w14:textId="77777777" w:rsidR="00835BBB" w:rsidRPr="00BB4A21" w:rsidRDefault="00835BBB" w:rsidP="00A7171B">
      <w:pPr>
        <w:spacing w:after="0" w:line="240" w:lineRule="auto"/>
        <w:ind w:firstLine="708"/>
        <w:jc w:val="both"/>
        <w:rPr>
          <w:rFonts w:ascii="Georgia" w:hAnsi="Georgia" w:cs="Times New Roman"/>
          <w:bCs/>
          <w:szCs w:val="24"/>
          <w:shd w:val="clear" w:color="auto" w:fill="FAF9F8"/>
        </w:rPr>
      </w:pPr>
      <w:r w:rsidRPr="00773070">
        <w:rPr>
          <w:rFonts w:ascii="Georgia" w:hAnsi="Georgia" w:cs="Times New Roman"/>
          <w:iCs/>
        </w:rPr>
        <w:t>A 2021/2022-es tanév őszi szemeszterében indult egyetemünkön „</w:t>
      </w:r>
      <w:r w:rsidRPr="00773070">
        <w:rPr>
          <w:rFonts w:ascii="Georgia" w:hAnsi="Georgia" w:cs="Times New Roman"/>
          <w:bCs/>
          <w:shd w:val="clear" w:color="auto" w:fill="FAF9F8"/>
        </w:rPr>
        <w:t>A doktori képzések adminisztratív, gazdálkodási és jogszabályi megfelelősége (BE/40-18/2021.)” nevű belső ellenőrzés. Ez kiterjedt a PTE doktori iskoláinak szabályzatainak, ügyrendi- és eljárás rendjének, képzési és minőségbiztosítási programjainak, gazdálkodásának megfelelő</w:t>
      </w:r>
      <w:r w:rsidRPr="00BB4A21">
        <w:rPr>
          <w:rFonts w:ascii="Georgia" w:hAnsi="Georgia" w:cs="Times New Roman"/>
          <w:bCs/>
          <w:szCs w:val="24"/>
          <w:shd w:val="clear" w:color="auto" w:fill="FAF9F8"/>
        </w:rPr>
        <w:t>ségére.</w:t>
      </w:r>
    </w:p>
    <w:p w14:paraId="16D138AA" w14:textId="77777777" w:rsidR="00835BBB" w:rsidRPr="00BB4A21" w:rsidRDefault="00835BBB" w:rsidP="00A7171B">
      <w:pPr>
        <w:spacing w:after="0" w:line="240" w:lineRule="auto"/>
        <w:jc w:val="both"/>
        <w:rPr>
          <w:rFonts w:ascii="Georgia" w:hAnsi="Georgia" w:cstheme="minorHAnsi"/>
          <w:iCs/>
          <w:sz w:val="20"/>
          <w:szCs w:val="20"/>
        </w:rPr>
      </w:pPr>
    </w:p>
    <w:p w14:paraId="13C3816F" w14:textId="77777777" w:rsidR="00370DA1" w:rsidRPr="00BB4A21" w:rsidRDefault="00370DA1" w:rsidP="00A7171B">
      <w:pPr>
        <w:spacing w:after="0" w:line="240" w:lineRule="auto"/>
        <w:jc w:val="both"/>
        <w:rPr>
          <w:rFonts w:ascii="Georgia" w:hAnsi="Georgia" w:cstheme="minorHAnsi"/>
          <w:iCs/>
          <w:sz w:val="20"/>
          <w:szCs w:val="20"/>
        </w:rPr>
      </w:pPr>
    </w:p>
    <w:p w14:paraId="6B3C67E6" w14:textId="4978A219" w:rsidR="00F54DE5" w:rsidRPr="00BB4A21" w:rsidRDefault="00F54DE5" w:rsidP="00A7171B">
      <w:pPr>
        <w:spacing w:after="0"/>
        <w:rPr>
          <w:rFonts w:ascii="Georgia" w:hAnsi="Georgia" w:cstheme="minorHAnsi"/>
          <w:sz w:val="20"/>
          <w:szCs w:val="20"/>
        </w:rPr>
      </w:pPr>
      <w:r w:rsidRPr="00BB4A21">
        <w:rPr>
          <w:rFonts w:ascii="Georgia" w:hAnsi="Georgia" w:cstheme="minorHAnsi"/>
          <w:sz w:val="20"/>
          <w:szCs w:val="20"/>
        </w:rPr>
        <w:br w:type="page"/>
      </w:r>
    </w:p>
    <w:p w14:paraId="4E7BB371" w14:textId="7CBC2F05" w:rsidR="00342D2C" w:rsidRPr="00BB4A21" w:rsidRDefault="00455841" w:rsidP="00A7171B">
      <w:pPr>
        <w:pStyle w:val="Heading1"/>
        <w:numPr>
          <w:ilvl w:val="0"/>
          <w:numId w:val="3"/>
        </w:numPr>
        <w:spacing w:before="0" w:after="0"/>
        <w:rPr>
          <w:rFonts w:ascii="Georgia" w:hAnsi="Georgia" w:cstheme="minorHAnsi"/>
          <w:color w:val="auto"/>
          <w:sz w:val="48"/>
          <w:szCs w:val="48"/>
        </w:rPr>
      </w:pPr>
      <w:bookmarkStart w:id="15" w:name="_Toc535589072"/>
      <w:bookmarkStart w:id="16" w:name="_Toc535589480"/>
      <w:bookmarkStart w:id="17" w:name="_Toc535589573"/>
      <w:bookmarkStart w:id="18" w:name="_Toc535589073"/>
      <w:bookmarkStart w:id="19" w:name="_Toc535589481"/>
      <w:bookmarkStart w:id="20" w:name="_Toc535589574"/>
      <w:bookmarkStart w:id="21" w:name="_Toc535589074"/>
      <w:bookmarkStart w:id="22" w:name="_Toc535589482"/>
      <w:bookmarkStart w:id="23" w:name="_Toc535589575"/>
      <w:bookmarkStart w:id="24" w:name="_Toc120184993"/>
      <w:bookmarkEnd w:id="15"/>
      <w:bookmarkEnd w:id="16"/>
      <w:bookmarkEnd w:id="17"/>
      <w:bookmarkEnd w:id="18"/>
      <w:bookmarkEnd w:id="19"/>
      <w:bookmarkEnd w:id="20"/>
      <w:bookmarkEnd w:id="21"/>
      <w:bookmarkEnd w:id="22"/>
      <w:bookmarkEnd w:id="23"/>
      <w:r w:rsidRPr="00BB4A21">
        <w:rPr>
          <w:rFonts w:ascii="Georgia" w:hAnsi="Georgia" w:cstheme="minorHAnsi"/>
          <w:color w:val="auto"/>
          <w:sz w:val="48"/>
          <w:szCs w:val="48"/>
        </w:rPr>
        <w:t>Mellékletek</w:t>
      </w:r>
      <w:bookmarkEnd w:id="24"/>
    </w:p>
    <w:p w14:paraId="389AA0E6" w14:textId="77777777" w:rsidR="00342D2C" w:rsidRPr="00BB4A21" w:rsidRDefault="00342D2C" w:rsidP="00A7171B">
      <w:pPr>
        <w:spacing w:after="0"/>
        <w:rPr>
          <w:rFonts w:ascii="Georgia" w:eastAsiaTheme="majorEastAsia" w:hAnsi="Georgia" w:cstheme="minorHAnsi"/>
          <w:sz w:val="48"/>
          <w:szCs w:val="48"/>
        </w:rPr>
      </w:pPr>
      <w:r w:rsidRPr="00BB4A21">
        <w:rPr>
          <w:rFonts w:ascii="Georgia" w:hAnsi="Georgia" w:cstheme="minorHAnsi"/>
          <w:sz w:val="48"/>
          <w:szCs w:val="48"/>
        </w:rPr>
        <w:br w:type="page"/>
      </w:r>
    </w:p>
    <w:p w14:paraId="4DBCDB82" w14:textId="21B1603C" w:rsidR="00AD1151" w:rsidRPr="00BB4A21" w:rsidRDefault="0018594E" w:rsidP="00A7171B">
      <w:pPr>
        <w:pStyle w:val="Heading2"/>
        <w:spacing w:before="0" w:after="0"/>
        <w:rPr>
          <w:rFonts w:ascii="Georgia" w:hAnsi="Georgia"/>
        </w:rPr>
      </w:pPr>
      <w:bookmarkStart w:id="25" w:name="_Toc120184994"/>
      <w:r w:rsidRPr="00BB4A21">
        <w:rPr>
          <w:rFonts w:ascii="Georgia" w:hAnsi="Georgia"/>
        </w:rPr>
        <w:t>II</w:t>
      </w:r>
      <w:r w:rsidR="005E1755" w:rsidRPr="00BB4A21">
        <w:rPr>
          <w:rFonts w:ascii="Georgia" w:hAnsi="Georgia"/>
        </w:rPr>
        <w:t xml:space="preserve">.1 </w:t>
      </w:r>
      <w:r w:rsidR="00AD1151" w:rsidRPr="00BB4A21">
        <w:rPr>
          <w:rFonts w:ascii="Georgia" w:hAnsi="Georgia"/>
        </w:rPr>
        <w:t>melléklet</w:t>
      </w:r>
      <w:r w:rsidR="00342D2C" w:rsidRPr="00BB4A21">
        <w:rPr>
          <w:rFonts w:ascii="Georgia" w:hAnsi="Georgia"/>
        </w:rPr>
        <w:t xml:space="preserve">: </w:t>
      </w:r>
      <w:r w:rsidR="00C77670" w:rsidRPr="00BB4A21">
        <w:rPr>
          <w:rFonts w:ascii="Georgia" w:hAnsi="Georgia"/>
        </w:rPr>
        <w:t xml:space="preserve">A </w:t>
      </w:r>
      <w:r w:rsidR="00173D56" w:rsidRPr="00BB4A21">
        <w:rPr>
          <w:rFonts w:ascii="Georgia" w:hAnsi="Georgia"/>
        </w:rPr>
        <w:t xml:space="preserve">doktori iskola </w:t>
      </w:r>
      <w:r w:rsidR="00C77670" w:rsidRPr="00BB4A21">
        <w:rPr>
          <w:rFonts w:ascii="Georgia" w:hAnsi="Georgia"/>
        </w:rPr>
        <w:t>törzstagjainak rektor által hitelesített listája</w:t>
      </w:r>
      <w:bookmarkEnd w:id="25"/>
    </w:p>
    <w:p w14:paraId="20E008C3" w14:textId="77777777" w:rsidR="00762E44" w:rsidRPr="00BB4A21" w:rsidRDefault="00762E44" w:rsidP="00A7171B">
      <w:pPr>
        <w:spacing w:after="0"/>
        <w:rPr>
          <w:rFonts w:ascii="Georgia" w:hAnsi="Georgia"/>
        </w:rPr>
      </w:pPr>
    </w:p>
    <w:p w14:paraId="0A3B94DE" w14:textId="77777777" w:rsidR="006777DB" w:rsidRPr="00BB4A21" w:rsidRDefault="006777DB" w:rsidP="00A7171B">
      <w:pPr>
        <w:spacing w:after="0"/>
        <w:jc w:val="center"/>
        <w:rPr>
          <w:rFonts w:ascii="Georgia" w:hAnsi="Georgia" w:cstheme="minorHAnsi"/>
          <w:sz w:val="28"/>
          <w:szCs w:val="28"/>
        </w:rPr>
      </w:pPr>
      <w:r w:rsidRPr="00BB4A21">
        <w:rPr>
          <w:rFonts w:ascii="Georgia" w:hAnsi="Georgia" w:cstheme="minorHAnsi"/>
          <w:sz w:val="28"/>
          <w:szCs w:val="28"/>
        </w:rPr>
        <w:t>N y i l a t k o z a t</w:t>
      </w:r>
    </w:p>
    <w:p w14:paraId="2ACACD22" w14:textId="31C26B23" w:rsidR="006777DB" w:rsidRPr="00BB4A21" w:rsidRDefault="006777DB" w:rsidP="00A7171B">
      <w:pPr>
        <w:spacing w:after="0"/>
        <w:jc w:val="both"/>
        <w:rPr>
          <w:rFonts w:ascii="Georgia" w:hAnsi="Georgia" w:cstheme="minorHAnsi"/>
        </w:rPr>
      </w:pPr>
      <w:r w:rsidRPr="00BB4A21">
        <w:rPr>
          <w:rFonts w:ascii="Georgia" w:hAnsi="Georgia" w:cstheme="minorHAnsi"/>
        </w:rPr>
        <w:t xml:space="preserve">Igazolom, hogy az alább felsorolt személyek a </w:t>
      </w:r>
      <w:r w:rsidR="00D7233D">
        <w:rPr>
          <w:rFonts w:ascii="Georgia" w:hAnsi="Georgia" w:cstheme="minorHAnsi"/>
        </w:rPr>
        <w:t>Pécsi Tudományegyetem Demográfia és Szociológia</w:t>
      </w:r>
      <w:r w:rsidRPr="00BB4A21">
        <w:rPr>
          <w:rFonts w:ascii="Georgia" w:hAnsi="Georgia" w:cstheme="minorHAnsi"/>
        </w:rPr>
        <w:t xml:space="preserve"> Doktori Iskolájának törzstagjai*, akik megfelelnek a doktori iskolákról, a doktori eljárások rendjéről és a habilitációról szóló 387/2012. (XII. 19.) kormányrendelet 2. § (3)-(5) bekezdésében és 3. §-ban rögzített feltételeknek.</w:t>
      </w:r>
    </w:p>
    <w:p w14:paraId="412C6BF1" w14:textId="77777777" w:rsidR="006777DB" w:rsidRPr="00BB4A21" w:rsidRDefault="006777DB" w:rsidP="00A7171B">
      <w:pPr>
        <w:spacing w:after="0" w:line="240" w:lineRule="auto"/>
        <w:rPr>
          <w:rFonts w:ascii="Georgia" w:hAnsi="Georgia" w:cstheme="minorHAnsi"/>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02"/>
        <w:gridCol w:w="1911"/>
        <w:gridCol w:w="1612"/>
        <w:gridCol w:w="1886"/>
      </w:tblGrid>
      <w:tr w:rsidR="006777DB" w:rsidRPr="00BB4A21" w14:paraId="2B85D194" w14:textId="77777777" w:rsidTr="000B7FAD">
        <w:trPr>
          <w:trHeight w:hRule="exact" w:val="568"/>
          <w:jc w:val="center"/>
        </w:trPr>
        <w:tc>
          <w:tcPr>
            <w:tcW w:w="1973" w:type="dxa"/>
            <w:vAlign w:val="center"/>
          </w:tcPr>
          <w:p w14:paraId="6035C72D" w14:textId="77777777" w:rsidR="006777DB" w:rsidRPr="00BB4A21" w:rsidRDefault="006777DB" w:rsidP="00A7171B">
            <w:pPr>
              <w:spacing w:after="0"/>
              <w:jc w:val="center"/>
              <w:rPr>
                <w:rFonts w:ascii="Georgia" w:eastAsia="Calibri" w:hAnsi="Georgia" w:cstheme="minorHAnsi"/>
                <w:b/>
              </w:rPr>
            </w:pPr>
            <w:r w:rsidRPr="00BB4A21">
              <w:rPr>
                <w:rFonts w:ascii="Georgia" w:eastAsia="Calibri" w:hAnsi="Georgia" w:cstheme="minorHAnsi"/>
                <w:b/>
              </w:rPr>
              <w:t>Név</w:t>
            </w:r>
          </w:p>
        </w:tc>
        <w:tc>
          <w:tcPr>
            <w:tcW w:w="1757" w:type="dxa"/>
            <w:vAlign w:val="center"/>
          </w:tcPr>
          <w:p w14:paraId="0A270642" w14:textId="77777777" w:rsidR="006777DB" w:rsidRPr="00BB4A21" w:rsidRDefault="006777DB" w:rsidP="00A7171B">
            <w:pPr>
              <w:spacing w:after="0"/>
              <w:jc w:val="center"/>
              <w:rPr>
                <w:rFonts w:ascii="Georgia" w:eastAsia="Calibri" w:hAnsi="Georgia" w:cstheme="minorHAnsi"/>
                <w:b/>
              </w:rPr>
            </w:pPr>
            <w:r w:rsidRPr="00BB4A21">
              <w:rPr>
                <w:rFonts w:ascii="Georgia" w:eastAsia="Calibri" w:hAnsi="Georgia" w:cstheme="minorHAnsi"/>
                <w:b/>
              </w:rPr>
              <w:t>Tudományág**</w:t>
            </w:r>
          </w:p>
        </w:tc>
        <w:tc>
          <w:tcPr>
            <w:tcW w:w="1935" w:type="dxa"/>
            <w:vAlign w:val="center"/>
          </w:tcPr>
          <w:p w14:paraId="1627BD96" w14:textId="77777777" w:rsidR="006777DB" w:rsidRPr="00BB4A21" w:rsidRDefault="006777DB" w:rsidP="00A7171B">
            <w:pPr>
              <w:spacing w:after="0"/>
              <w:jc w:val="center"/>
              <w:rPr>
                <w:rFonts w:ascii="Georgia" w:eastAsia="Calibri" w:hAnsi="Georgia" w:cstheme="minorHAnsi"/>
                <w:b/>
              </w:rPr>
            </w:pPr>
            <w:r w:rsidRPr="00BB4A21">
              <w:rPr>
                <w:rFonts w:ascii="Georgia" w:eastAsia="Calibri" w:hAnsi="Georgia" w:cstheme="minorHAnsi"/>
                <w:b/>
              </w:rPr>
              <w:t>Munkakör***</w:t>
            </w:r>
          </w:p>
        </w:tc>
        <w:tc>
          <w:tcPr>
            <w:tcW w:w="1618" w:type="dxa"/>
            <w:vAlign w:val="center"/>
          </w:tcPr>
          <w:p w14:paraId="0DA0F265" w14:textId="77777777" w:rsidR="006777DB" w:rsidRPr="00BB4A21" w:rsidRDefault="006777DB" w:rsidP="00A7171B">
            <w:pPr>
              <w:spacing w:after="0"/>
              <w:jc w:val="center"/>
              <w:rPr>
                <w:rFonts w:ascii="Georgia" w:eastAsia="Calibri" w:hAnsi="Georgia" w:cstheme="minorHAnsi"/>
                <w:b/>
              </w:rPr>
            </w:pPr>
            <w:r w:rsidRPr="00BB4A21">
              <w:rPr>
                <w:rFonts w:ascii="Georgia" w:hAnsi="Georgia" w:cstheme="minorHAnsi"/>
                <w:b/>
              </w:rPr>
              <w:t>Törzstagság kezdete</w:t>
            </w:r>
          </w:p>
        </w:tc>
        <w:tc>
          <w:tcPr>
            <w:tcW w:w="1926" w:type="dxa"/>
            <w:vAlign w:val="center"/>
          </w:tcPr>
          <w:p w14:paraId="727FCA6E" w14:textId="77777777" w:rsidR="006777DB" w:rsidRPr="00BB4A21" w:rsidRDefault="006777DB" w:rsidP="00A7171B">
            <w:pPr>
              <w:spacing w:after="0"/>
              <w:jc w:val="center"/>
              <w:rPr>
                <w:rFonts w:ascii="Georgia" w:eastAsia="Calibri" w:hAnsi="Georgia"/>
                <w:b/>
                <w:bCs/>
              </w:rPr>
            </w:pPr>
            <w:r w:rsidRPr="00BB4A21">
              <w:rPr>
                <w:rFonts w:ascii="Georgia" w:hAnsi="Georgia"/>
                <w:b/>
                <w:bCs/>
              </w:rPr>
              <w:t xml:space="preserve">Törzstagság </w:t>
            </w:r>
            <w:r w:rsidRPr="00BB4A21">
              <w:rPr>
                <w:rFonts w:ascii="Georgia" w:eastAsia="Calibri" w:hAnsi="Georgia"/>
                <w:b/>
                <w:bCs/>
              </w:rPr>
              <w:t>várható vége****</w:t>
            </w:r>
          </w:p>
        </w:tc>
      </w:tr>
      <w:tr w:rsidR="006777DB" w:rsidRPr="00BB4A21" w14:paraId="17020362" w14:textId="77777777" w:rsidTr="000B7FAD">
        <w:trPr>
          <w:trHeight w:hRule="exact" w:val="667"/>
          <w:jc w:val="center"/>
        </w:trPr>
        <w:tc>
          <w:tcPr>
            <w:tcW w:w="1973" w:type="dxa"/>
          </w:tcPr>
          <w:p w14:paraId="47C5D8BB"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Feischmidt Margit</w:t>
            </w:r>
          </w:p>
        </w:tc>
        <w:tc>
          <w:tcPr>
            <w:tcW w:w="1757" w:type="dxa"/>
          </w:tcPr>
          <w:p w14:paraId="0C186018"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1E2B2A40"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egyetemi tanár</w:t>
            </w:r>
          </w:p>
        </w:tc>
        <w:tc>
          <w:tcPr>
            <w:tcW w:w="1618" w:type="dxa"/>
          </w:tcPr>
          <w:p w14:paraId="79008F32"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2021.11.30.</w:t>
            </w:r>
          </w:p>
        </w:tc>
        <w:tc>
          <w:tcPr>
            <w:tcW w:w="1926" w:type="dxa"/>
          </w:tcPr>
          <w:p w14:paraId="258268FA"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2038. 03. 04.</w:t>
            </w:r>
          </w:p>
        </w:tc>
      </w:tr>
      <w:tr w:rsidR="006777DB" w:rsidRPr="00BB4A21" w14:paraId="0FD8ABE4" w14:textId="77777777" w:rsidTr="000B7FAD">
        <w:trPr>
          <w:trHeight w:hRule="exact" w:val="564"/>
          <w:jc w:val="center"/>
        </w:trPr>
        <w:tc>
          <w:tcPr>
            <w:tcW w:w="1973" w:type="dxa"/>
          </w:tcPr>
          <w:p w14:paraId="434881CC"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Füzesi Zsuzsanna</w:t>
            </w:r>
          </w:p>
        </w:tc>
        <w:tc>
          <w:tcPr>
            <w:tcW w:w="1757" w:type="dxa"/>
          </w:tcPr>
          <w:p w14:paraId="4FA8359E"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031DC552"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egyetemi tanár</w:t>
            </w:r>
          </w:p>
        </w:tc>
        <w:tc>
          <w:tcPr>
            <w:tcW w:w="1618" w:type="dxa"/>
          </w:tcPr>
          <w:p w14:paraId="282782E1"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2013. 04. 05.</w:t>
            </w:r>
          </w:p>
        </w:tc>
        <w:tc>
          <w:tcPr>
            <w:tcW w:w="1926" w:type="dxa"/>
          </w:tcPr>
          <w:p w14:paraId="0ED4AC0A"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2024. 08. 02.</w:t>
            </w:r>
          </w:p>
        </w:tc>
      </w:tr>
      <w:tr w:rsidR="006777DB" w:rsidRPr="00BB4A21" w14:paraId="5199053A" w14:textId="77777777" w:rsidTr="000B7FAD">
        <w:trPr>
          <w:trHeight w:hRule="exact" w:val="299"/>
          <w:jc w:val="center"/>
        </w:trPr>
        <w:tc>
          <w:tcPr>
            <w:tcW w:w="1973" w:type="dxa"/>
          </w:tcPr>
          <w:p w14:paraId="0646FC69"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Kovács Teréz</w:t>
            </w:r>
          </w:p>
        </w:tc>
        <w:tc>
          <w:tcPr>
            <w:tcW w:w="1757" w:type="dxa"/>
          </w:tcPr>
          <w:p w14:paraId="6C4DEC8F"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04790E6F"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professor emerita</w:t>
            </w:r>
          </w:p>
        </w:tc>
        <w:tc>
          <w:tcPr>
            <w:tcW w:w="1618" w:type="dxa"/>
          </w:tcPr>
          <w:p w14:paraId="332B5BC4"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2013. 04. 05.</w:t>
            </w:r>
          </w:p>
        </w:tc>
        <w:tc>
          <w:tcPr>
            <w:tcW w:w="1926" w:type="dxa"/>
          </w:tcPr>
          <w:p w14:paraId="216C44D3"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w:t>
            </w:r>
          </w:p>
        </w:tc>
      </w:tr>
      <w:tr w:rsidR="006777DB" w:rsidRPr="00BB4A21" w14:paraId="208109A8" w14:textId="77777777" w:rsidTr="000B7FAD">
        <w:trPr>
          <w:trHeight w:hRule="exact" w:val="284"/>
          <w:jc w:val="center"/>
        </w:trPr>
        <w:tc>
          <w:tcPr>
            <w:tcW w:w="1973" w:type="dxa"/>
          </w:tcPr>
          <w:p w14:paraId="766A7336"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Lábadi Beatrix</w:t>
            </w:r>
          </w:p>
        </w:tc>
        <w:tc>
          <w:tcPr>
            <w:tcW w:w="1757" w:type="dxa"/>
          </w:tcPr>
          <w:p w14:paraId="6CD2C318"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6C935FE2"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egyetemi docens</w:t>
            </w:r>
          </w:p>
        </w:tc>
        <w:tc>
          <w:tcPr>
            <w:tcW w:w="1618" w:type="dxa"/>
          </w:tcPr>
          <w:p w14:paraId="6CD25E28"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2019.09.02.</w:t>
            </w:r>
          </w:p>
        </w:tc>
        <w:tc>
          <w:tcPr>
            <w:tcW w:w="1926" w:type="dxa"/>
          </w:tcPr>
          <w:p w14:paraId="5D730483"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2038. 09. 12.</w:t>
            </w:r>
          </w:p>
        </w:tc>
      </w:tr>
      <w:tr w:rsidR="006777DB" w:rsidRPr="00BB4A21" w14:paraId="6D78800C" w14:textId="77777777" w:rsidTr="000B7FAD">
        <w:trPr>
          <w:trHeight w:hRule="exact" w:val="284"/>
          <w:jc w:val="center"/>
        </w:trPr>
        <w:tc>
          <w:tcPr>
            <w:tcW w:w="1973" w:type="dxa"/>
          </w:tcPr>
          <w:p w14:paraId="115C335F"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Lampek Kinga</w:t>
            </w:r>
          </w:p>
        </w:tc>
        <w:tc>
          <w:tcPr>
            <w:tcW w:w="1757" w:type="dxa"/>
          </w:tcPr>
          <w:p w14:paraId="192B85FA"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35BF7FB8"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főiskolai tanár</w:t>
            </w:r>
          </w:p>
        </w:tc>
        <w:tc>
          <w:tcPr>
            <w:tcW w:w="1618" w:type="dxa"/>
          </w:tcPr>
          <w:p w14:paraId="0E937CA8"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2013. 04. 05.</w:t>
            </w:r>
          </w:p>
        </w:tc>
        <w:tc>
          <w:tcPr>
            <w:tcW w:w="1926" w:type="dxa"/>
          </w:tcPr>
          <w:p w14:paraId="4B21DF18"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2025. 06. 16.</w:t>
            </w:r>
          </w:p>
        </w:tc>
      </w:tr>
      <w:tr w:rsidR="006777DB" w:rsidRPr="00BB4A21" w14:paraId="20035772" w14:textId="77777777" w:rsidTr="000B7FAD">
        <w:trPr>
          <w:trHeight w:hRule="exact" w:val="284"/>
          <w:jc w:val="center"/>
        </w:trPr>
        <w:tc>
          <w:tcPr>
            <w:tcW w:w="1973" w:type="dxa"/>
          </w:tcPr>
          <w:p w14:paraId="42D52E84"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Spéder Zsolt</w:t>
            </w:r>
          </w:p>
        </w:tc>
        <w:tc>
          <w:tcPr>
            <w:tcW w:w="1757" w:type="dxa"/>
          </w:tcPr>
          <w:p w14:paraId="076655FF"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7BFDDB85"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egyetemi tanár</w:t>
            </w:r>
          </w:p>
        </w:tc>
        <w:tc>
          <w:tcPr>
            <w:tcW w:w="1618" w:type="dxa"/>
          </w:tcPr>
          <w:p w14:paraId="54DB6CE2"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2013. 04. 05.</w:t>
            </w:r>
          </w:p>
        </w:tc>
        <w:tc>
          <w:tcPr>
            <w:tcW w:w="1926" w:type="dxa"/>
          </w:tcPr>
          <w:p w14:paraId="00ED05C7"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2031. 02. 23.</w:t>
            </w:r>
          </w:p>
        </w:tc>
      </w:tr>
      <w:tr w:rsidR="006777DB" w:rsidRPr="00BB4A21" w14:paraId="1E882DC9" w14:textId="77777777" w:rsidTr="000B7FAD">
        <w:trPr>
          <w:trHeight w:hRule="exact" w:val="284"/>
          <w:jc w:val="center"/>
        </w:trPr>
        <w:tc>
          <w:tcPr>
            <w:tcW w:w="1973" w:type="dxa"/>
          </w:tcPr>
          <w:p w14:paraId="3B3E7413"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Szijártó Zsolt</w:t>
            </w:r>
          </w:p>
        </w:tc>
        <w:tc>
          <w:tcPr>
            <w:tcW w:w="1757" w:type="dxa"/>
          </w:tcPr>
          <w:p w14:paraId="65F7E311"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szociológia</w:t>
            </w:r>
          </w:p>
        </w:tc>
        <w:tc>
          <w:tcPr>
            <w:tcW w:w="1935" w:type="dxa"/>
          </w:tcPr>
          <w:p w14:paraId="71CEE362"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egyetemi tanár</w:t>
            </w:r>
          </w:p>
        </w:tc>
        <w:tc>
          <w:tcPr>
            <w:tcW w:w="1618" w:type="dxa"/>
          </w:tcPr>
          <w:p w14:paraId="28F60922"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2021.11.30.</w:t>
            </w:r>
          </w:p>
        </w:tc>
        <w:tc>
          <w:tcPr>
            <w:tcW w:w="1926" w:type="dxa"/>
          </w:tcPr>
          <w:p w14:paraId="01C931CD" w14:textId="77777777" w:rsidR="006777DB" w:rsidRPr="00BB4A21" w:rsidRDefault="006777DB" w:rsidP="00A7171B">
            <w:pPr>
              <w:spacing w:after="0"/>
              <w:rPr>
                <w:rFonts w:ascii="Georgia" w:eastAsia="Calibri" w:hAnsi="Georgia" w:cstheme="minorHAnsi"/>
              </w:rPr>
            </w:pPr>
            <w:r w:rsidRPr="00BB4A21">
              <w:rPr>
                <w:rFonts w:ascii="Georgia" w:eastAsia="Calibri" w:hAnsi="Georgia" w:cstheme="minorHAnsi"/>
              </w:rPr>
              <w:t>2034. 06. 07.</w:t>
            </w:r>
          </w:p>
        </w:tc>
      </w:tr>
    </w:tbl>
    <w:p w14:paraId="69514738" w14:textId="77777777" w:rsidR="006777DB" w:rsidRPr="00BB4A21" w:rsidRDefault="006777DB" w:rsidP="00A7171B">
      <w:pPr>
        <w:spacing w:after="0"/>
        <w:rPr>
          <w:rFonts w:ascii="Georgia" w:hAnsi="Georgia" w:cstheme="minorHAnsi"/>
        </w:rPr>
      </w:pPr>
    </w:p>
    <w:p w14:paraId="6E261FF5" w14:textId="77777777" w:rsidR="006777DB" w:rsidRPr="00BB4A21" w:rsidRDefault="006777DB" w:rsidP="00A7171B">
      <w:pPr>
        <w:spacing w:after="0" w:line="240" w:lineRule="auto"/>
        <w:rPr>
          <w:rFonts w:ascii="Georgia" w:hAnsi="Georgia" w:cstheme="minorHAnsi"/>
          <w:sz w:val="20"/>
          <w:szCs w:val="20"/>
        </w:rPr>
      </w:pPr>
      <w:r w:rsidRPr="00BB4A21">
        <w:rPr>
          <w:rFonts w:ascii="Georgia" w:hAnsi="Georgia" w:cstheme="minorHAnsi"/>
          <w:sz w:val="20"/>
          <w:szCs w:val="20"/>
        </w:rPr>
        <w:t>* Újonnan létesítendő doktori iskola esetében: leendő</w:t>
      </w:r>
    </w:p>
    <w:p w14:paraId="47A4FA6E" w14:textId="77777777" w:rsidR="006777DB" w:rsidRPr="00BB4A21" w:rsidRDefault="006777DB" w:rsidP="00A7171B">
      <w:pPr>
        <w:tabs>
          <w:tab w:val="left" w:pos="1440"/>
        </w:tabs>
        <w:spacing w:after="0" w:line="240" w:lineRule="auto"/>
        <w:rPr>
          <w:rFonts w:ascii="Georgia" w:hAnsi="Georgia" w:cstheme="minorHAnsi"/>
          <w:sz w:val="20"/>
          <w:szCs w:val="20"/>
        </w:rPr>
      </w:pPr>
      <w:r w:rsidRPr="00BB4A21">
        <w:rPr>
          <w:rFonts w:ascii="Georgia" w:hAnsi="Georgia" w:cstheme="minorHAnsi"/>
          <w:sz w:val="20"/>
          <w:szCs w:val="20"/>
        </w:rPr>
        <w:t>** Több tudományágban működő doktori iskola esetén</w:t>
      </w:r>
    </w:p>
    <w:p w14:paraId="1F2834B1" w14:textId="77777777" w:rsidR="006777DB" w:rsidRPr="00BB4A21" w:rsidRDefault="006777DB" w:rsidP="00A7171B">
      <w:pPr>
        <w:spacing w:after="0" w:line="240" w:lineRule="auto"/>
        <w:rPr>
          <w:rFonts w:ascii="Georgia" w:hAnsi="Georgia" w:cstheme="minorHAnsi"/>
          <w:sz w:val="20"/>
          <w:szCs w:val="20"/>
        </w:rPr>
      </w:pPr>
      <w:r w:rsidRPr="00BB4A21">
        <w:rPr>
          <w:rFonts w:ascii="Georgia" w:hAnsi="Georgia" w:cstheme="minorHAnsi"/>
          <w:sz w:val="20"/>
          <w:szCs w:val="20"/>
        </w:rPr>
        <w:t>*** Kérjük, az alábbi munkakörök egyikét jelölje meg:</w:t>
      </w:r>
    </w:p>
    <w:p w14:paraId="647A1EE6" w14:textId="77777777" w:rsidR="006777DB" w:rsidRPr="00BB4A21" w:rsidRDefault="006777DB" w:rsidP="00A7171B">
      <w:pPr>
        <w:pStyle w:val="ListParagraph"/>
        <w:numPr>
          <w:ilvl w:val="0"/>
          <w:numId w:val="1"/>
        </w:numPr>
        <w:spacing w:after="0" w:line="240" w:lineRule="auto"/>
        <w:rPr>
          <w:rFonts w:ascii="Georgia" w:hAnsi="Georgia" w:cstheme="minorHAnsi"/>
          <w:i/>
          <w:sz w:val="20"/>
          <w:szCs w:val="20"/>
        </w:rPr>
      </w:pPr>
      <w:r w:rsidRPr="00BB4A21">
        <w:rPr>
          <w:rFonts w:ascii="Georgia" w:hAnsi="Georgia" w:cstheme="minorHAnsi"/>
          <w:sz w:val="20"/>
          <w:szCs w:val="20"/>
        </w:rPr>
        <w:t>Egyetemi tanár</w:t>
      </w:r>
    </w:p>
    <w:p w14:paraId="3C004B07" w14:textId="77777777" w:rsidR="006777DB" w:rsidRPr="00BB4A21" w:rsidRDefault="006777DB" w:rsidP="00A7171B">
      <w:pPr>
        <w:pStyle w:val="ListParagraph"/>
        <w:numPr>
          <w:ilvl w:val="0"/>
          <w:numId w:val="1"/>
        </w:numPr>
        <w:spacing w:after="0" w:line="240" w:lineRule="auto"/>
        <w:rPr>
          <w:rFonts w:ascii="Georgia" w:hAnsi="Georgia" w:cstheme="minorHAnsi"/>
          <w:sz w:val="20"/>
          <w:szCs w:val="20"/>
        </w:rPr>
      </w:pPr>
      <w:r w:rsidRPr="00BB4A21">
        <w:rPr>
          <w:rFonts w:ascii="Georgia" w:hAnsi="Georgia" w:cstheme="minorHAnsi"/>
          <w:sz w:val="20"/>
          <w:szCs w:val="20"/>
        </w:rPr>
        <w:t>Egyetemi tanársegéd/adjunktus/docens/tudományos segédmunkatárs/tudományos munkatárs/tudományos főmunkatárs/tudományos tanácsadó/kutatóprofesszor</w:t>
      </w:r>
    </w:p>
    <w:p w14:paraId="724B0D7A" w14:textId="77777777" w:rsidR="006777DB" w:rsidRPr="00BB4A21" w:rsidRDefault="006777DB" w:rsidP="00A7171B">
      <w:pPr>
        <w:pStyle w:val="ListParagraph"/>
        <w:numPr>
          <w:ilvl w:val="0"/>
          <w:numId w:val="1"/>
        </w:numPr>
        <w:spacing w:after="0" w:line="240" w:lineRule="auto"/>
        <w:rPr>
          <w:rFonts w:ascii="Georgia" w:hAnsi="Georgia" w:cstheme="minorHAnsi"/>
          <w:sz w:val="20"/>
          <w:szCs w:val="20"/>
        </w:rPr>
      </w:pPr>
      <w:r w:rsidRPr="00BB4A21">
        <w:rPr>
          <w:rFonts w:ascii="Georgia" w:hAnsi="Georgia" w:cstheme="minorHAnsi"/>
          <w:sz w:val="20"/>
          <w:szCs w:val="20"/>
        </w:rPr>
        <w:t>Professor emeritus/emerita</w:t>
      </w:r>
    </w:p>
    <w:p w14:paraId="4450FB87" w14:textId="77777777" w:rsidR="006777DB" w:rsidRPr="00BB4A21" w:rsidRDefault="006777DB" w:rsidP="00A7171B">
      <w:pPr>
        <w:pStyle w:val="ListParagraph"/>
        <w:numPr>
          <w:ilvl w:val="0"/>
          <w:numId w:val="1"/>
        </w:numPr>
        <w:spacing w:after="0" w:line="240" w:lineRule="auto"/>
        <w:rPr>
          <w:rFonts w:ascii="Georgia" w:hAnsi="Georgia" w:cstheme="minorHAnsi"/>
          <w:sz w:val="20"/>
          <w:szCs w:val="20"/>
        </w:rPr>
      </w:pPr>
      <w:r w:rsidRPr="00BB4A21">
        <w:rPr>
          <w:rFonts w:ascii="Georgia" w:hAnsi="Georgia" w:cstheme="minorHAnsi"/>
          <w:sz w:val="20"/>
          <w:szCs w:val="20"/>
        </w:rPr>
        <w:t>Kutatóintézetben foglalkoztatott tudományos tanácsadó vagy kutatóprofesszor</w:t>
      </w:r>
    </w:p>
    <w:p w14:paraId="71CE4DC5" w14:textId="77777777" w:rsidR="006777DB" w:rsidRPr="00BB4A21" w:rsidRDefault="006777DB" w:rsidP="00A7171B">
      <w:pPr>
        <w:tabs>
          <w:tab w:val="left" w:pos="1440"/>
        </w:tabs>
        <w:spacing w:after="0" w:line="240" w:lineRule="auto"/>
        <w:rPr>
          <w:rFonts w:ascii="Georgia" w:hAnsi="Georgia" w:cstheme="minorHAnsi"/>
          <w:sz w:val="20"/>
          <w:szCs w:val="20"/>
        </w:rPr>
      </w:pPr>
      <w:r w:rsidRPr="00BB4A21">
        <w:rPr>
          <w:rFonts w:ascii="Georgia" w:hAnsi="Georgia" w:cstheme="minorHAnsi"/>
          <w:sz w:val="20"/>
          <w:szCs w:val="20"/>
        </w:rPr>
        <w:t>**** Határozatlan idejű szerződés esetén az a dátum, ameddig az érintett a jelenlegi munkakört betöltheti, pl. egyetemi tanár esetében a 70. életév. Határozott idejű szerződés esetén a munkaviszony szerződés szerinti vége.</w:t>
      </w:r>
    </w:p>
    <w:p w14:paraId="128A75B5" w14:textId="77777777" w:rsidR="006777DB" w:rsidRPr="00BB4A21" w:rsidRDefault="006777DB" w:rsidP="00A7171B">
      <w:pPr>
        <w:tabs>
          <w:tab w:val="left" w:pos="1440"/>
        </w:tabs>
        <w:spacing w:after="0" w:line="240" w:lineRule="auto"/>
        <w:rPr>
          <w:rFonts w:ascii="Georgia" w:hAnsi="Georgia" w:cstheme="minorHAnsi"/>
        </w:rPr>
      </w:pPr>
    </w:p>
    <w:p w14:paraId="64D24D09" w14:textId="77777777" w:rsidR="006777DB" w:rsidRPr="00BB4A21" w:rsidRDefault="006777DB" w:rsidP="00A7171B">
      <w:pPr>
        <w:tabs>
          <w:tab w:val="left" w:pos="1440"/>
        </w:tabs>
        <w:spacing w:after="0" w:line="240" w:lineRule="auto"/>
        <w:rPr>
          <w:rFonts w:ascii="Georgia" w:hAnsi="Georgia" w:cstheme="minorHAnsi"/>
        </w:rPr>
      </w:pPr>
    </w:p>
    <w:p w14:paraId="72E23985" w14:textId="77777777" w:rsidR="006777DB" w:rsidRPr="00BB4A21" w:rsidRDefault="006777DB" w:rsidP="00A7171B">
      <w:pPr>
        <w:tabs>
          <w:tab w:val="left" w:pos="1440"/>
        </w:tabs>
        <w:spacing w:after="0" w:line="240" w:lineRule="auto"/>
        <w:rPr>
          <w:rFonts w:ascii="Georgia" w:hAnsi="Georgia" w:cstheme="minorHAnsi"/>
        </w:rPr>
      </w:pPr>
    </w:p>
    <w:p w14:paraId="6BC588B1" w14:textId="77777777" w:rsidR="006777DB" w:rsidRPr="00BB4A21" w:rsidRDefault="006777DB" w:rsidP="00A7171B">
      <w:pPr>
        <w:tabs>
          <w:tab w:val="left" w:pos="1440"/>
        </w:tabs>
        <w:spacing w:after="0" w:line="240" w:lineRule="auto"/>
        <w:rPr>
          <w:rFonts w:ascii="Georgia" w:hAnsi="Georgia" w:cstheme="minorHAnsi"/>
        </w:rPr>
      </w:pPr>
    </w:p>
    <w:p w14:paraId="1419E55D" w14:textId="77777777" w:rsidR="006777DB" w:rsidRPr="00BB4A21" w:rsidRDefault="006777DB" w:rsidP="00A7171B">
      <w:pPr>
        <w:tabs>
          <w:tab w:val="left" w:pos="1440"/>
        </w:tabs>
        <w:spacing w:after="0" w:line="240" w:lineRule="auto"/>
        <w:rPr>
          <w:rFonts w:ascii="Georgia" w:hAnsi="Georgia" w:cstheme="minorHAnsi"/>
        </w:rPr>
      </w:pPr>
    </w:p>
    <w:p w14:paraId="4080EC63" w14:textId="77777777" w:rsidR="006777DB" w:rsidRPr="00BB4A21" w:rsidRDefault="006777DB" w:rsidP="00A7171B">
      <w:pPr>
        <w:tabs>
          <w:tab w:val="left" w:pos="1440"/>
        </w:tabs>
        <w:spacing w:after="0" w:line="240" w:lineRule="auto"/>
        <w:rPr>
          <w:rFonts w:ascii="Georgia" w:hAnsi="Georgia" w:cstheme="minorHAnsi"/>
        </w:rPr>
      </w:pPr>
      <w:r w:rsidRPr="00BB4A21">
        <w:rPr>
          <w:rFonts w:ascii="Georgia" w:hAnsi="Georgia" w:cstheme="minorHAnsi"/>
        </w:rPr>
        <w:t>Dátum: ……………….</w:t>
      </w:r>
      <w:r w:rsidRPr="00BB4A21">
        <w:rPr>
          <w:rFonts w:ascii="Georgia" w:hAnsi="Georgia" w:cstheme="minorHAnsi"/>
        </w:rPr>
        <w:tab/>
      </w:r>
      <w:r w:rsidRPr="00BB4A21">
        <w:rPr>
          <w:rFonts w:ascii="Georgia" w:hAnsi="Georgia" w:cstheme="minorHAnsi"/>
        </w:rPr>
        <w:tab/>
      </w:r>
      <w:r w:rsidRPr="00BB4A21">
        <w:rPr>
          <w:rFonts w:ascii="Georgia" w:hAnsi="Georgia" w:cstheme="minorHAnsi"/>
        </w:rPr>
        <w:tab/>
      </w:r>
      <w:r w:rsidRPr="00BB4A21">
        <w:rPr>
          <w:rFonts w:ascii="Georgia" w:hAnsi="Georgia" w:cstheme="minorHAnsi"/>
        </w:rPr>
        <w:tab/>
      </w:r>
      <w:r w:rsidRPr="00BB4A21">
        <w:rPr>
          <w:rFonts w:ascii="Georgia" w:hAnsi="Georgia" w:cstheme="minorHAnsi"/>
        </w:rPr>
        <w:tab/>
      </w:r>
    </w:p>
    <w:p w14:paraId="2CF9765F" w14:textId="77777777" w:rsidR="006777DB" w:rsidRPr="00BB4A21" w:rsidRDefault="006777DB" w:rsidP="00A7171B">
      <w:pPr>
        <w:spacing w:after="0" w:line="240" w:lineRule="auto"/>
        <w:ind w:firstLine="1701"/>
        <w:jc w:val="center"/>
        <w:rPr>
          <w:rFonts w:ascii="Georgia" w:hAnsi="Georgia" w:cstheme="minorHAnsi"/>
        </w:rPr>
      </w:pPr>
      <w:r w:rsidRPr="00BB4A21">
        <w:rPr>
          <w:rFonts w:ascii="Georgia" w:hAnsi="Georgia" w:cstheme="minorHAnsi"/>
        </w:rPr>
        <w:t>………………………………</w:t>
      </w:r>
    </w:p>
    <w:p w14:paraId="793EDD45" w14:textId="77777777" w:rsidR="006777DB" w:rsidRPr="00BB4A21" w:rsidRDefault="006777DB" w:rsidP="00A7171B">
      <w:pPr>
        <w:spacing w:after="0" w:line="240" w:lineRule="auto"/>
        <w:ind w:left="708" w:firstLine="708"/>
        <w:jc w:val="center"/>
        <w:rPr>
          <w:rFonts w:ascii="Georgia" w:hAnsi="Georgia" w:cstheme="minorHAnsi"/>
        </w:rPr>
      </w:pPr>
      <w:r w:rsidRPr="00BB4A21">
        <w:rPr>
          <w:rFonts w:ascii="Georgia" w:hAnsi="Georgia" w:cstheme="minorHAnsi"/>
        </w:rPr>
        <w:t>Prof. Dr. Miseta Attila</w:t>
      </w:r>
    </w:p>
    <w:p w14:paraId="7BBB9A32" w14:textId="77777777" w:rsidR="006777DB" w:rsidRPr="00BB4A21" w:rsidRDefault="006777DB" w:rsidP="00A7171B">
      <w:pPr>
        <w:spacing w:after="0" w:line="240" w:lineRule="auto"/>
        <w:ind w:left="708" w:firstLine="708"/>
        <w:jc w:val="center"/>
        <w:rPr>
          <w:rFonts w:ascii="Georgia" w:hAnsi="Georgia" w:cstheme="minorHAnsi"/>
        </w:rPr>
      </w:pPr>
      <w:r w:rsidRPr="00BB4A21">
        <w:rPr>
          <w:rFonts w:ascii="Georgia" w:hAnsi="Georgia" w:cstheme="minorHAnsi"/>
        </w:rPr>
        <w:t>Rektor</w:t>
      </w:r>
      <w:r w:rsidRPr="00BB4A21">
        <w:rPr>
          <w:rFonts w:ascii="Georgia" w:hAnsi="Georgia" w:cstheme="minorHAnsi"/>
        </w:rPr>
        <w:br w:type="page"/>
      </w:r>
    </w:p>
    <w:p w14:paraId="6717735D" w14:textId="77777777" w:rsidR="006777DB" w:rsidRPr="00BB4A21" w:rsidRDefault="006777DB" w:rsidP="00A7171B">
      <w:pPr>
        <w:pStyle w:val="Heading2"/>
        <w:spacing w:before="0" w:after="0"/>
        <w:rPr>
          <w:rFonts w:ascii="Georgia" w:hAnsi="Georgia"/>
        </w:rPr>
      </w:pPr>
      <w:bookmarkStart w:id="26" w:name="_Toc120184995"/>
      <w:r w:rsidRPr="00BB4A21">
        <w:rPr>
          <w:rFonts w:ascii="Georgia" w:hAnsi="Georgia"/>
        </w:rPr>
        <w:t>II.2 melléklet: A munkáltatói jogok gyakorlójának nyilatkozata a doktori iskola vezetőjének foglalkoztatásáról</w:t>
      </w:r>
      <w:bookmarkEnd w:id="26"/>
    </w:p>
    <w:p w14:paraId="09B192BA" w14:textId="77777777" w:rsidR="006777DB" w:rsidRPr="00BB4A21" w:rsidRDefault="006777DB" w:rsidP="00A7171B">
      <w:pPr>
        <w:spacing w:after="0" w:line="240" w:lineRule="auto"/>
        <w:rPr>
          <w:rFonts w:ascii="Georgia" w:hAnsi="Georgia" w:cstheme="minorHAnsi"/>
          <w:sz w:val="20"/>
          <w:szCs w:val="20"/>
        </w:rPr>
      </w:pPr>
      <w:r w:rsidRPr="00BB4A21">
        <w:rPr>
          <w:rFonts w:ascii="Georgia" w:hAnsi="Georgia" w:cstheme="minorHAnsi"/>
          <w:sz w:val="20"/>
          <w:szCs w:val="20"/>
        </w:rPr>
        <w:t>(Csak újonnan létesítendő doktori iskola esetén)</w:t>
      </w:r>
    </w:p>
    <w:p w14:paraId="7C56982C" w14:textId="77777777" w:rsidR="006777DB" w:rsidRPr="00BB4A21" w:rsidRDefault="006777DB" w:rsidP="00A7171B">
      <w:pPr>
        <w:spacing w:after="0"/>
        <w:jc w:val="center"/>
        <w:rPr>
          <w:rFonts w:ascii="Georgia" w:hAnsi="Georgia" w:cstheme="minorHAnsi"/>
          <w:sz w:val="28"/>
          <w:szCs w:val="28"/>
        </w:rPr>
      </w:pPr>
    </w:p>
    <w:p w14:paraId="6D112CE1" w14:textId="77777777" w:rsidR="005D12F6" w:rsidRPr="000D2615" w:rsidRDefault="005D12F6" w:rsidP="00A7171B">
      <w:pPr>
        <w:spacing w:after="0"/>
        <w:jc w:val="center"/>
        <w:rPr>
          <w:rFonts w:ascii="Playfair Display" w:hAnsi="Playfair Display" w:cstheme="minorHAnsi"/>
          <w:sz w:val="28"/>
          <w:szCs w:val="28"/>
        </w:rPr>
      </w:pPr>
      <w:r w:rsidRPr="000D2615">
        <w:rPr>
          <w:rFonts w:ascii="Playfair Display" w:hAnsi="Playfair Display" w:cstheme="minorHAnsi"/>
          <w:sz w:val="28"/>
          <w:szCs w:val="28"/>
        </w:rPr>
        <w:t>N y i l a t k o z a t</w:t>
      </w:r>
    </w:p>
    <w:p w14:paraId="46F39BE3" w14:textId="77777777" w:rsidR="005D12F6" w:rsidRPr="000D2615" w:rsidRDefault="005D12F6" w:rsidP="00A7171B">
      <w:pPr>
        <w:spacing w:after="0" w:line="240" w:lineRule="auto"/>
        <w:rPr>
          <w:rFonts w:ascii="Playfair Display" w:hAnsi="Playfair Display" w:cstheme="minorHAnsi"/>
        </w:rPr>
      </w:pPr>
    </w:p>
    <w:p w14:paraId="0AB03FE4" w14:textId="77777777" w:rsidR="005D12F6" w:rsidRPr="000D2615" w:rsidRDefault="005D12F6" w:rsidP="00A7171B">
      <w:pPr>
        <w:spacing w:after="0" w:line="240" w:lineRule="auto"/>
        <w:rPr>
          <w:rFonts w:ascii="Playfair Display" w:hAnsi="Playfair Display" w:cstheme="minorHAnsi"/>
        </w:rPr>
      </w:pPr>
    </w:p>
    <w:p w14:paraId="268FBAF0" w14:textId="77777777" w:rsidR="005D12F6" w:rsidRPr="000D2615" w:rsidRDefault="005D12F6" w:rsidP="00A7171B">
      <w:pPr>
        <w:spacing w:after="0" w:line="360" w:lineRule="auto"/>
        <w:rPr>
          <w:rFonts w:ascii="Playfair Display" w:hAnsi="Playfair Display" w:cstheme="minorHAnsi"/>
          <w:sz w:val="20"/>
          <w:szCs w:val="20"/>
        </w:rPr>
      </w:pPr>
      <w:r w:rsidRPr="000D2615">
        <w:rPr>
          <w:rFonts w:ascii="Playfair Display" w:hAnsi="Playfair Display" w:cstheme="minorHAnsi"/>
        </w:rPr>
        <w:t>Igazolom, hogy a(z) &lt;</w:t>
      </w:r>
      <w:r w:rsidRPr="000D2615">
        <w:rPr>
          <w:rFonts w:ascii="Playfair Display" w:hAnsi="Playfair Display" w:cstheme="minorHAnsi"/>
          <w:i/>
        </w:rPr>
        <w:t>DI neve</w:t>
      </w:r>
      <w:r w:rsidRPr="000D2615">
        <w:rPr>
          <w:rFonts w:ascii="Playfair Display" w:hAnsi="Playfair Display" w:cstheme="minorHAnsi"/>
        </w:rPr>
        <w:t xml:space="preserve">&gt; vezetője, </w:t>
      </w:r>
      <w:r w:rsidRPr="000D2615">
        <w:rPr>
          <w:rFonts w:ascii="Playfair Display" w:hAnsi="Playfair Display" w:cstheme="minorHAnsi"/>
          <w:i/>
        </w:rPr>
        <w:t>&lt;DI vezető neve&gt;</w:t>
      </w:r>
      <w:r w:rsidRPr="000D2615">
        <w:rPr>
          <w:rFonts w:ascii="Playfair Display" w:hAnsi="Playfair Display" w:cstheme="minorHAnsi"/>
        </w:rPr>
        <w:t xml:space="preserve"> foglalkoztatása a doktori iskola vezetőjeként a kinevezés időpontjától számított következő öt évre biztosított.</w:t>
      </w:r>
    </w:p>
    <w:p w14:paraId="005D7C67" w14:textId="77777777" w:rsidR="006777DB" w:rsidRPr="00BB4A21" w:rsidRDefault="006777DB" w:rsidP="00A7171B">
      <w:pPr>
        <w:spacing w:after="0" w:line="240" w:lineRule="auto"/>
        <w:rPr>
          <w:rFonts w:ascii="Georgia" w:hAnsi="Georgia" w:cstheme="minorHAnsi"/>
          <w:sz w:val="20"/>
          <w:szCs w:val="20"/>
        </w:rPr>
      </w:pPr>
    </w:p>
    <w:p w14:paraId="1D7A2BC0" w14:textId="77777777" w:rsidR="006777DB" w:rsidRPr="00BB4A21" w:rsidRDefault="006777DB" w:rsidP="00A7171B">
      <w:pPr>
        <w:spacing w:after="0" w:line="240" w:lineRule="auto"/>
        <w:rPr>
          <w:rFonts w:ascii="Georgia" w:hAnsi="Georgia" w:cstheme="minorHAnsi"/>
          <w:sz w:val="20"/>
          <w:szCs w:val="20"/>
        </w:rPr>
      </w:pPr>
    </w:p>
    <w:p w14:paraId="72ED354A" w14:textId="77777777" w:rsidR="006777DB" w:rsidRPr="00BB4A21" w:rsidRDefault="006777DB" w:rsidP="00A7171B">
      <w:pPr>
        <w:spacing w:after="0" w:line="240" w:lineRule="auto"/>
        <w:rPr>
          <w:rFonts w:ascii="Georgia" w:hAnsi="Georgia" w:cstheme="minorHAnsi"/>
          <w:sz w:val="20"/>
          <w:szCs w:val="20"/>
        </w:rPr>
      </w:pPr>
    </w:p>
    <w:p w14:paraId="112251F2" w14:textId="77777777" w:rsidR="006777DB" w:rsidRPr="00BB4A21" w:rsidRDefault="006777DB" w:rsidP="00A7171B">
      <w:pPr>
        <w:spacing w:after="0" w:line="240" w:lineRule="auto"/>
        <w:rPr>
          <w:rFonts w:ascii="Georgia" w:hAnsi="Georgia" w:cstheme="minorHAnsi"/>
          <w:sz w:val="20"/>
          <w:szCs w:val="20"/>
        </w:rPr>
      </w:pPr>
    </w:p>
    <w:p w14:paraId="6CAE6057" w14:textId="77777777" w:rsidR="006777DB" w:rsidRPr="00BB4A21" w:rsidRDefault="006777DB" w:rsidP="00A7171B">
      <w:pPr>
        <w:spacing w:after="0" w:line="240" w:lineRule="auto"/>
        <w:rPr>
          <w:rFonts w:ascii="Georgia" w:hAnsi="Georgia" w:cstheme="minorHAnsi"/>
          <w:sz w:val="20"/>
          <w:szCs w:val="20"/>
        </w:rPr>
      </w:pPr>
    </w:p>
    <w:p w14:paraId="78B2E8FB" w14:textId="77777777" w:rsidR="006777DB" w:rsidRPr="00BB4A21" w:rsidRDefault="006777DB" w:rsidP="00A7171B">
      <w:pPr>
        <w:spacing w:after="0" w:line="240" w:lineRule="auto"/>
        <w:rPr>
          <w:rFonts w:ascii="Georgia" w:hAnsi="Georgia" w:cstheme="minorHAnsi"/>
          <w:sz w:val="20"/>
          <w:szCs w:val="20"/>
        </w:rPr>
      </w:pPr>
    </w:p>
    <w:p w14:paraId="02A0DD4C" w14:textId="77777777" w:rsidR="006777DB" w:rsidRPr="00BB4A21" w:rsidRDefault="006777DB" w:rsidP="00A7171B">
      <w:pPr>
        <w:spacing w:after="0" w:line="240" w:lineRule="auto"/>
        <w:rPr>
          <w:rFonts w:ascii="Georgia" w:hAnsi="Georgia" w:cstheme="minorHAnsi"/>
          <w:sz w:val="20"/>
          <w:szCs w:val="20"/>
        </w:rPr>
      </w:pPr>
    </w:p>
    <w:p w14:paraId="705666AD" w14:textId="77777777" w:rsidR="006777DB" w:rsidRPr="00BB4A21" w:rsidRDefault="006777DB" w:rsidP="00A7171B">
      <w:pPr>
        <w:spacing w:after="0" w:line="240" w:lineRule="auto"/>
        <w:rPr>
          <w:rFonts w:ascii="Georgia" w:hAnsi="Georgia" w:cstheme="minorHAnsi"/>
          <w:sz w:val="20"/>
          <w:szCs w:val="20"/>
        </w:rPr>
      </w:pPr>
    </w:p>
    <w:p w14:paraId="3DADF249" w14:textId="77777777" w:rsidR="006777DB" w:rsidRPr="00BB4A21" w:rsidRDefault="006777DB" w:rsidP="00A7171B">
      <w:pPr>
        <w:spacing w:after="0" w:line="240" w:lineRule="auto"/>
        <w:rPr>
          <w:rFonts w:ascii="Georgia" w:hAnsi="Georgia" w:cstheme="minorHAnsi"/>
          <w:sz w:val="20"/>
          <w:szCs w:val="20"/>
        </w:rPr>
      </w:pPr>
    </w:p>
    <w:p w14:paraId="5534B99A" w14:textId="77777777" w:rsidR="006777DB" w:rsidRPr="00BB4A21" w:rsidRDefault="006777DB" w:rsidP="00A7171B">
      <w:pPr>
        <w:spacing w:after="0" w:line="240" w:lineRule="auto"/>
        <w:rPr>
          <w:rFonts w:ascii="Georgia" w:hAnsi="Georgia" w:cstheme="minorHAnsi"/>
          <w:sz w:val="20"/>
          <w:szCs w:val="20"/>
        </w:rPr>
      </w:pPr>
    </w:p>
    <w:p w14:paraId="62C1360A" w14:textId="77777777" w:rsidR="006777DB" w:rsidRPr="00BB4A21" w:rsidRDefault="006777DB" w:rsidP="00A7171B">
      <w:pPr>
        <w:spacing w:after="0" w:line="240" w:lineRule="auto"/>
        <w:rPr>
          <w:rFonts w:ascii="Georgia" w:hAnsi="Georgia" w:cstheme="minorHAnsi"/>
          <w:sz w:val="20"/>
          <w:szCs w:val="20"/>
        </w:rPr>
      </w:pPr>
    </w:p>
    <w:p w14:paraId="29430975" w14:textId="77777777" w:rsidR="006777DB" w:rsidRPr="00BB4A21" w:rsidRDefault="006777DB" w:rsidP="00A7171B">
      <w:pPr>
        <w:spacing w:after="0" w:line="240" w:lineRule="auto"/>
        <w:rPr>
          <w:rFonts w:ascii="Georgia" w:hAnsi="Georgia" w:cstheme="minorHAnsi"/>
          <w:sz w:val="20"/>
          <w:szCs w:val="20"/>
        </w:rPr>
      </w:pPr>
    </w:p>
    <w:p w14:paraId="0BCE8F98" w14:textId="77777777" w:rsidR="006777DB" w:rsidRPr="00BB4A21" w:rsidRDefault="006777DB" w:rsidP="00A7171B">
      <w:pPr>
        <w:spacing w:after="0" w:line="240" w:lineRule="auto"/>
        <w:rPr>
          <w:rFonts w:ascii="Georgia" w:hAnsi="Georgia" w:cstheme="minorHAnsi"/>
          <w:sz w:val="20"/>
          <w:szCs w:val="20"/>
        </w:rPr>
      </w:pPr>
    </w:p>
    <w:p w14:paraId="0E6775A4" w14:textId="77777777" w:rsidR="006777DB" w:rsidRPr="00BB4A21" w:rsidRDefault="006777DB" w:rsidP="00A7171B">
      <w:pPr>
        <w:spacing w:after="0" w:line="240" w:lineRule="auto"/>
        <w:rPr>
          <w:rFonts w:ascii="Georgia" w:hAnsi="Georgia" w:cstheme="minorHAnsi"/>
          <w:sz w:val="20"/>
          <w:szCs w:val="20"/>
        </w:rPr>
      </w:pPr>
    </w:p>
    <w:p w14:paraId="3218C9A1" w14:textId="77777777" w:rsidR="006777DB" w:rsidRPr="00BB4A21" w:rsidRDefault="006777DB" w:rsidP="00A7171B">
      <w:pPr>
        <w:spacing w:after="0" w:line="240" w:lineRule="auto"/>
        <w:rPr>
          <w:rFonts w:ascii="Georgia" w:hAnsi="Georgia" w:cstheme="minorHAnsi"/>
          <w:sz w:val="20"/>
          <w:szCs w:val="20"/>
        </w:rPr>
      </w:pPr>
    </w:p>
    <w:p w14:paraId="7BFBF00A" w14:textId="77777777" w:rsidR="006777DB" w:rsidRPr="00BB4A21" w:rsidRDefault="006777DB" w:rsidP="00A7171B">
      <w:pPr>
        <w:spacing w:after="0" w:line="240" w:lineRule="auto"/>
        <w:rPr>
          <w:rFonts w:ascii="Georgia" w:hAnsi="Georgia" w:cstheme="minorHAnsi"/>
          <w:sz w:val="20"/>
          <w:szCs w:val="20"/>
        </w:rPr>
      </w:pPr>
    </w:p>
    <w:p w14:paraId="0B34A593" w14:textId="77777777" w:rsidR="006777DB" w:rsidRPr="00BB4A21" w:rsidRDefault="006777DB" w:rsidP="00A7171B">
      <w:pPr>
        <w:spacing w:after="0" w:line="240" w:lineRule="auto"/>
        <w:rPr>
          <w:rFonts w:ascii="Georgia" w:hAnsi="Georgia" w:cstheme="minorHAnsi"/>
          <w:sz w:val="20"/>
          <w:szCs w:val="20"/>
        </w:rPr>
      </w:pPr>
    </w:p>
    <w:p w14:paraId="7DC0A847" w14:textId="77777777" w:rsidR="006777DB" w:rsidRPr="00BB4A21" w:rsidRDefault="006777DB" w:rsidP="00A7171B">
      <w:pPr>
        <w:spacing w:after="0" w:line="240" w:lineRule="auto"/>
        <w:rPr>
          <w:rFonts w:ascii="Georgia" w:hAnsi="Georgia" w:cstheme="minorHAnsi"/>
          <w:sz w:val="20"/>
          <w:szCs w:val="20"/>
        </w:rPr>
      </w:pPr>
    </w:p>
    <w:p w14:paraId="6304AE9E" w14:textId="77777777" w:rsidR="006777DB" w:rsidRPr="00BB4A21" w:rsidRDefault="006777DB" w:rsidP="00A7171B">
      <w:pPr>
        <w:spacing w:after="0" w:line="240" w:lineRule="auto"/>
        <w:rPr>
          <w:rFonts w:ascii="Georgia" w:hAnsi="Georgia" w:cstheme="minorHAnsi"/>
          <w:sz w:val="20"/>
          <w:szCs w:val="20"/>
        </w:rPr>
      </w:pPr>
    </w:p>
    <w:p w14:paraId="45ABC2EF" w14:textId="77777777" w:rsidR="006777DB" w:rsidRPr="00BB4A21" w:rsidRDefault="006777DB" w:rsidP="00A7171B">
      <w:pPr>
        <w:spacing w:after="0" w:line="240" w:lineRule="auto"/>
        <w:rPr>
          <w:rFonts w:ascii="Georgia" w:hAnsi="Georgia" w:cstheme="minorHAnsi"/>
          <w:sz w:val="20"/>
          <w:szCs w:val="20"/>
        </w:rPr>
      </w:pPr>
    </w:p>
    <w:p w14:paraId="69621500" w14:textId="77777777" w:rsidR="006777DB" w:rsidRPr="00BB4A21" w:rsidRDefault="006777DB" w:rsidP="00A7171B">
      <w:pPr>
        <w:spacing w:after="0" w:line="240" w:lineRule="auto"/>
        <w:rPr>
          <w:rFonts w:ascii="Georgia" w:hAnsi="Georgia" w:cstheme="minorHAnsi"/>
          <w:sz w:val="20"/>
          <w:szCs w:val="20"/>
        </w:rPr>
      </w:pPr>
    </w:p>
    <w:p w14:paraId="72CC9A75" w14:textId="77777777" w:rsidR="006777DB" w:rsidRPr="00BB4A21" w:rsidRDefault="006777DB" w:rsidP="00A7171B">
      <w:pPr>
        <w:spacing w:after="0" w:line="240" w:lineRule="auto"/>
        <w:rPr>
          <w:rFonts w:ascii="Georgia" w:hAnsi="Georgia" w:cstheme="minorHAnsi"/>
          <w:sz w:val="20"/>
          <w:szCs w:val="20"/>
        </w:rPr>
      </w:pPr>
    </w:p>
    <w:p w14:paraId="2E4E6534" w14:textId="77777777" w:rsidR="006777DB" w:rsidRPr="00BB4A21" w:rsidRDefault="006777DB" w:rsidP="00A7171B">
      <w:pPr>
        <w:spacing w:after="0" w:line="240" w:lineRule="auto"/>
        <w:rPr>
          <w:rFonts w:ascii="Georgia" w:hAnsi="Georgia" w:cstheme="minorHAnsi"/>
          <w:sz w:val="20"/>
          <w:szCs w:val="20"/>
        </w:rPr>
      </w:pPr>
    </w:p>
    <w:p w14:paraId="108D488C" w14:textId="77777777" w:rsidR="006777DB" w:rsidRPr="00BB4A21" w:rsidRDefault="006777DB" w:rsidP="00A7171B">
      <w:pPr>
        <w:tabs>
          <w:tab w:val="left" w:pos="1440"/>
        </w:tabs>
        <w:spacing w:after="0" w:line="240" w:lineRule="auto"/>
        <w:rPr>
          <w:rFonts w:ascii="Georgia" w:hAnsi="Georgia" w:cstheme="minorHAnsi"/>
        </w:rPr>
      </w:pPr>
    </w:p>
    <w:p w14:paraId="1724CF5F" w14:textId="77777777" w:rsidR="006777DB" w:rsidRPr="00BB4A21" w:rsidRDefault="006777DB" w:rsidP="00A7171B">
      <w:pPr>
        <w:tabs>
          <w:tab w:val="left" w:pos="1440"/>
        </w:tabs>
        <w:spacing w:after="0" w:line="240" w:lineRule="auto"/>
        <w:rPr>
          <w:rFonts w:ascii="Georgia" w:hAnsi="Georgia" w:cstheme="minorHAnsi"/>
        </w:rPr>
      </w:pPr>
    </w:p>
    <w:p w14:paraId="7A341EF0" w14:textId="77777777" w:rsidR="006777DB" w:rsidRPr="00BB4A21" w:rsidRDefault="006777DB" w:rsidP="00A7171B">
      <w:pPr>
        <w:tabs>
          <w:tab w:val="left" w:pos="1440"/>
        </w:tabs>
        <w:spacing w:after="0" w:line="240" w:lineRule="auto"/>
        <w:rPr>
          <w:rFonts w:ascii="Georgia" w:hAnsi="Georgia" w:cstheme="minorHAnsi"/>
        </w:rPr>
      </w:pPr>
    </w:p>
    <w:p w14:paraId="1F13FF5F" w14:textId="77777777" w:rsidR="00C148C0" w:rsidRPr="000D2615" w:rsidRDefault="00C148C0" w:rsidP="00A7171B">
      <w:pPr>
        <w:tabs>
          <w:tab w:val="left" w:pos="1440"/>
        </w:tabs>
        <w:spacing w:after="0" w:line="240" w:lineRule="auto"/>
        <w:rPr>
          <w:rFonts w:ascii="Playfair Display" w:hAnsi="Playfair Display" w:cstheme="minorHAnsi"/>
        </w:rPr>
      </w:pPr>
      <w:r w:rsidRPr="000D2615">
        <w:rPr>
          <w:rFonts w:ascii="Playfair Display" w:hAnsi="Playfair Display" w:cstheme="minorHAnsi"/>
        </w:rPr>
        <w:t>Dátum: ……………….</w:t>
      </w:r>
      <w:r w:rsidRPr="000D2615">
        <w:rPr>
          <w:rFonts w:ascii="Playfair Display" w:hAnsi="Playfair Display" w:cstheme="minorHAnsi"/>
        </w:rPr>
        <w:tab/>
      </w:r>
      <w:r w:rsidRPr="000D2615">
        <w:rPr>
          <w:rFonts w:ascii="Playfair Display" w:hAnsi="Playfair Display" w:cstheme="minorHAnsi"/>
        </w:rPr>
        <w:tab/>
      </w:r>
      <w:r w:rsidRPr="000D2615">
        <w:rPr>
          <w:rFonts w:ascii="Playfair Display" w:hAnsi="Playfair Display" w:cstheme="minorHAnsi"/>
        </w:rPr>
        <w:tab/>
      </w:r>
      <w:r w:rsidRPr="000D2615">
        <w:rPr>
          <w:rFonts w:ascii="Playfair Display" w:hAnsi="Playfair Display" w:cstheme="minorHAnsi"/>
        </w:rPr>
        <w:tab/>
        <w:t>………………………………</w:t>
      </w:r>
    </w:p>
    <w:p w14:paraId="5D3896BB" w14:textId="77777777" w:rsidR="00C148C0" w:rsidRPr="000D2615" w:rsidRDefault="00C148C0" w:rsidP="00A7171B">
      <w:pPr>
        <w:spacing w:after="0" w:line="240" w:lineRule="auto"/>
        <w:ind w:left="708" w:firstLine="708"/>
        <w:jc w:val="center"/>
        <w:rPr>
          <w:rFonts w:ascii="Playfair Display" w:hAnsi="Playfair Display" w:cstheme="minorHAnsi"/>
        </w:rPr>
      </w:pPr>
      <w:r w:rsidRPr="000D2615">
        <w:rPr>
          <w:rFonts w:ascii="Playfair Display" w:hAnsi="Playfair Display" w:cstheme="minorHAnsi"/>
        </w:rPr>
        <w:t>&lt;munkáltatói jogok gyakorlójának aláírása&gt;</w:t>
      </w:r>
    </w:p>
    <w:p w14:paraId="5EFB7F1D" w14:textId="77777777" w:rsidR="00C148C0" w:rsidRPr="000D2615" w:rsidRDefault="00C148C0" w:rsidP="00A7171B">
      <w:pPr>
        <w:spacing w:after="0" w:line="240" w:lineRule="auto"/>
        <w:ind w:left="708" w:firstLine="708"/>
        <w:jc w:val="center"/>
        <w:rPr>
          <w:rFonts w:ascii="Playfair Display" w:hAnsi="Playfair Display" w:cstheme="minorHAnsi"/>
        </w:rPr>
      </w:pPr>
      <w:r w:rsidRPr="000D2615">
        <w:rPr>
          <w:rFonts w:ascii="Playfair Display" w:hAnsi="Playfair Display" w:cstheme="minorHAnsi"/>
        </w:rPr>
        <w:t>&lt;név&gt;</w:t>
      </w:r>
    </w:p>
    <w:p w14:paraId="08B6085C" w14:textId="77777777" w:rsidR="006777DB" w:rsidRPr="00BB4A21" w:rsidRDefault="006777DB" w:rsidP="00A7171B">
      <w:pPr>
        <w:spacing w:after="0"/>
        <w:rPr>
          <w:rFonts w:ascii="Georgia" w:hAnsi="Georgia" w:cstheme="minorHAnsi"/>
          <w:sz w:val="20"/>
          <w:szCs w:val="20"/>
        </w:rPr>
      </w:pPr>
      <w:r w:rsidRPr="00BB4A21">
        <w:rPr>
          <w:rFonts w:ascii="Georgia" w:hAnsi="Georgia" w:cstheme="minorHAnsi"/>
        </w:rPr>
        <w:br w:type="page"/>
      </w:r>
    </w:p>
    <w:p w14:paraId="4A6B5A7B" w14:textId="77777777" w:rsidR="006777DB" w:rsidRPr="00BB4A21" w:rsidRDefault="006777DB" w:rsidP="00A7171B">
      <w:pPr>
        <w:pStyle w:val="Heading2"/>
        <w:spacing w:before="0" w:after="0"/>
        <w:rPr>
          <w:rFonts w:ascii="Georgia" w:hAnsi="Georgia"/>
        </w:rPr>
      </w:pPr>
      <w:bookmarkStart w:id="27" w:name="_Toc120184996"/>
      <w:r w:rsidRPr="00BB4A21">
        <w:rPr>
          <w:rFonts w:ascii="Georgia" w:hAnsi="Georgia"/>
        </w:rPr>
        <w:t>II.3.1 melléklet: Külföldi részképzések és ösztöndíjak</w:t>
      </w:r>
      <w:bookmarkEnd w:id="27"/>
    </w:p>
    <w:p w14:paraId="137B0F35" w14:textId="77777777" w:rsidR="006777DB" w:rsidRPr="00BB4A21" w:rsidRDefault="006777DB" w:rsidP="00A7171B">
      <w:pPr>
        <w:spacing w:after="0" w:line="240" w:lineRule="auto"/>
        <w:jc w:val="both"/>
        <w:rPr>
          <w:rFonts w:ascii="Georgia" w:hAnsi="Georgia" w:cstheme="minorHAnsi"/>
          <w:sz w:val="20"/>
          <w:szCs w:val="20"/>
        </w:rPr>
      </w:pPr>
      <w:r w:rsidRPr="00BB4A21">
        <w:rPr>
          <w:rFonts w:ascii="Georgia" w:hAnsi="Georgia" w:cstheme="minorHAnsi"/>
          <w:sz w:val="20"/>
          <w:szCs w:val="20"/>
        </w:rPr>
        <w:t>Kérjük, sorolja fel az utóbbi öt tanévben külföldi részképzésben részt vett, vagy kutatói ösztöndíjat elnyert doktoranduszok adatait (újonnan induló doktori iskola számára nem szükséges kitölteni):</w:t>
      </w:r>
    </w:p>
    <w:p w14:paraId="730314A8" w14:textId="77777777" w:rsidR="006777DB" w:rsidRPr="00BB4A21" w:rsidRDefault="006777DB" w:rsidP="00A7171B">
      <w:pPr>
        <w:spacing w:after="0" w:line="240" w:lineRule="auto"/>
        <w:rPr>
          <w:rFonts w:ascii="Georgia" w:hAnsi="Georgia" w:cstheme="minorHAnsi"/>
        </w:rPr>
      </w:pPr>
    </w:p>
    <w:tbl>
      <w:tblPr>
        <w:tblStyle w:val="TableGrid"/>
        <w:tblW w:w="8989" w:type="dxa"/>
        <w:tblLayout w:type="fixed"/>
        <w:tblLook w:val="04A0" w:firstRow="1" w:lastRow="0" w:firstColumn="1" w:lastColumn="0" w:noHBand="0" w:noVBand="1"/>
      </w:tblPr>
      <w:tblGrid>
        <w:gridCol w:w="2405"/>
        <w:gridCol w:w="2693"/>
        <w:gridCol w:w="1985"/>
        <w:gridCol w:w="1906"/>
      </w:tblGrid>
      <w:tr w:rsidR="006777DB" w:rsidRPr="00BB4A21" w14:paraId="23ABDA2B" w14:textId="77777777" w:rsidTr="000B7FAD">
        <w:tc>
          <w:tcPr>
            <w:tcW w:w="2405" w:type="dxa"/>
            <w:vAlign w:val="center"/>
          </w:tcPr>
          <w:p w14:paraId="583C57E8"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Program neve (pl. Erasmus, Fulbright)</w:t>
            </w:r>
          </w:p>
        </w:tc>
        <w:tc>
          <w:tcPr>
            <w:tcW w:w="2693" w:type="dxa"/>
            <w:vAlign w:val="center"/>
          </w:tcPr>
          <w:p w14:paraId="1E054842"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Fogadó intézmény neve, városa</w:t>
            </w:r>
          </w:p>
        </w:tc>
        <w:tc>
          <w:tcPr>
            <w:tcW w:w="1985" w:type="dxa"/>
            <w:vAlign w:val="center"/>
          </w:tcPr>
          <w:p w14:paraId="4BB1D1CF"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A fogadó intézménynél töltött idő</w:t>
            </w:r>
          </w:p>
        </w:tc>
        <w:tc>
          <w:tcPr>
            <w:tcW w:w="1906" w:type="dxa"/>
            <w:vAlign w:val="center"/>
          </w:tcPr>
          <w:p w14:paraId="7FCAD720" w14:textId="77777777" w:rsidR="006777DB" w:rsidRPr="00BB4A21" w:rsidRDefault="006777DB" w:rsidP="00A7171B">
            <w:pPr>
              <w:jc w:val="center"/>
              <w:rPr>
                <w:rFonts w:ascii="Georgia" w:hAnsi="Georgia"/>
                <w:b/>
                <w:bCs/>
                <w:sz w:val="18"/>
                <w:szCs w:val="18"/>
              </w:rPr>
            </w:pPr>
            <w:r w:rsidRPr="00BB4A21">
              <w:rPr>
                <w:rFonts w:ascii="Georgia" w:hAnsi="Georgia"/>
                <w:b/>
                <w:bCs/>
                <w:sz w:val="18"/>
                <w:szCs w:val="18"/>
              </w:rPr>
              <w:t>Elismert kredit/doktorandusz</w:t>
            </w:r>
          </w:p>
        </w:tc>
      </w:tr>
      <w:tr w:rsidR="006777DB" w:rsidRPr="00BB4A21" w14:paraId="1ADBDAD3" w14:textId="77777777" w:rsidTr="000B7FAD">
        <w:tc>
          <w:tcPr>
            <w:tcW w:w="2405" w:type="dxa"/>
          </w:tcPr>
          <w:p w14:paraId="12DD5AB2" w14:textId="77777777" w:rsidR="006777DB" w:rsidRPr="00BB4A21" w:rsidRDefault="006777DB" w:rsidP="00A7171B">
            <w:pPr>
              <w:rPr>
                <w:rFonts w:ascii="Georgia" w:hAnsi="Georgia" w:cstheme="minorHAnsi"/>
              </w:rPr>
            </w:pPr>
          </w:p>
        </w:tc>
        <w:tc>
          <w:tcPr>
            <w:tcW w:w="2693" w:type="dxa"/>
          </w:tcPr>
          <w:p w14:paraId="50ED258C" w14:textId="77777777" w:rsidR="006777DB" w:rsidRPr="00BB4A21" w:rsidRDefault="006777DB" w:rsidP="00A7171B">
            <w:pPr>
              <w:rPr>
                <w:rFonts w:ascii="Georgia" w:hAnsi="Georgia" w:cstheme="minorHAnsi"/>
              </w:rPr>
            </w:pPr>
          </w:p>
        </w:tc>
        <w:tc>
          <w:tcPr>
            <w:tcW w:w="1985" w:type="dxa"/>
          </w:tcPr>
          <w:p w14:paraId="34C63F41" w14:textId="77777777" w:rsidR="006777DB" w:rsidRPr="00BB4A21" w:rsidRDefault="006777DB" w:rsidP="00A7171B">
            <w:pPr>
              <w:rPr>
                <w:rFonts w:ascii="Georgia" w:hAnsi="Georgia" w:cstheme="minorHAnsi"/>
              </w:rPr>
            </w:pPr>
          </w:p>
        </w:tc>
        <w:tc>
          <w:tcPr>
            <w:tcW w:w="1906" w:type="dxa"/>
          </w:tcPr>
          <w:p w14:paraId="347580D2" w14:textId="77777777" w:rsidR="006777DB" w:rsidRPr="00BB4A21" w:rsidRDefault="006777DB" w:rsidP="00A7171B">
            <w:pPr>
              <w:rPr>
                <w:rFonts w:ascii="Georgia" w:hAnsi="Georgia" w:cstheme="minorHAnsi"/>
              </w:rPr>
            </w:pPr>
          </w:p>
        </w:tc>
      </w:tr>
      <w:tr w:rsidR="006777DB" w:rsidRPr="00BB4A21" w14:paraId="19387499" w14:textId="77777777" w:rsidTr="000B7FAD">
        <w:tc>
          <w:tcPr>
            <w:tcW w:w="2405" w:type="dxa"/>
          </w:tcPr>
          <w:p w14:paraId="7F667EA8" w14:textId="77777777" w:rsidR="006777DB" w:rsidRPr="00BB4A21" w:rsidRDefault="006777DB" w:rsidP="00A7171B">
            <w:pPr>
              <w:rPr>
                <w:rFonts w:ascii="Georgia" w:hAnsi="Georgia" w:cstheme="minorHAnsi"/>
              </w:rPr>
            </w:pPr>
          </w:p>
        </w:tc>
        <w:tc>
          <w:tcPr>
            <w:tcW w:w="2693" w:type="dxa"/>
          </w:tcPr>
          <w:p w14:paraId="1A15E11B" w14:textId="77777777" w:rsidR="006777DB" w:rsidRPr="00BB4A21" w:rsidRDefault="006777DB" w:rsidP="00A7171B">
            <w:pPr>
              <w:rPr>
                <w:rFonts w:ascii="Georgia" w:hAnsi="Georgia" w:cstheme="minorHAnsi"/>
              </w:rPr>
            </w:pPr>
          </w:p>
        </w:tc>
        <w:tc>
          <w:tcPr>
            <w:tcW w:w="1985" w:type="dxa"/>
          </w:tcPr>
          <w:p w14:paraId="546975D7" w14:textId="77777777" w:rsidR="006777DB" w:rsidRPr="00BB4A21" w:rsidRDefault="006777DB" w:rsidP="00A7171B">
            <w:pPr>
              <w:rPr>
                <w:rFonts w:ascii="Georgia" w:hAnsi="Georgia" w:cstheme="minorHAnsi"/>
              </w:rPr>
            </w:pPr>
          </w:p>
        </w:tc>
        <w:tc>
          <w:tcPr>
            <w:tcW w:w="1906" w:type="dxa"/>
          </w:tcPr>
          <w:p w14:paraId="6CDA9950" w14:textId="77777777" w:rsidR="006777DB" w:rsidRPr="00BB4A21" w:rsidRDefault="006777DB" w:rsidP="00A7171B">
            <w:pPr>
              <w:rPr>
                <w:rFonts w:ascii="Georgia" w:hAnsi="Georgia" w:cstheme="minorHAnsi"/>
              </w:rPr>
            </w:pPr>
          </w:p>
        </w:tc>
      </w:tr>
      <w:tr w:rsidR="006777DB" w:rsidRPr="00BB4A21" w14:paraId="78CEA660" w14:textId="77777777" w:rsidTr="000B7FAD">
        <w:tc>
          <w:tcPr>
            <w:tcW w:w="2405" w:type="dxa"/>
          </w:tcPr>
          <w:p w14:paraId="25DDBFAA" w14:textId="77777777" w:rsidR="006777DB" w:rsidRPr="00BB4A21" w:rsidRDefault="006777DB" w:rsidP="00A7171B">
            <w:pPr>
              <w:rPr>
                <w:rFonts w:ascii="Georgia" w:hAnsi="Georgia" w:cstheme="minorHAnsi"/>
              </w:rPr>
            </w:pPr>
          </w:p>
        </w:tc>
        <w:tc>
          <w:tcPr>
            <w:tcW w:w="2693" w:type="dxa"/>
          </w:tcPr>
          <w:p w14:paraId="470EAB6F" w14:textId="77777777" w:rsidR="006777DB" w:rsidRPr="00BB4A21" w:rsidRDefault="006777DB" w:rsidP="00A7171B">
            <w:pPr>
              <w:rPr>
                <w:rFonts w:ascii="Georgia" w:hAnsi="Georgia" w:cstheme="minorHAnsi"/>
              </w:rPr>
            </w:pPr>
          </w:p>
        </w:tc>
        <w:tc>
          <w:tcPr>
            <w:tcW w:w="1985" w:type="dxa"/>
          </w:tcPr>
          <w:p w14:paraId="18D39087" w14:textId="77777777" w:rsidR="006777DB" w:rsidRPr="00BB4A21" w:rsidRDefault="006777DB" w:rsidP="00A7171B">
            <w:pPr>
              <w:rPr>
                <w:rFonts w:ascii="Georgia" w:hAnsi="Georgia" w:cstheme="minorHAnsi"/>
              </w:rPr>
            </w:pPr>
          </w:p>
        </w:tc>
        <w:tc>
          <w:tcPr>
            <w:tcW w:w="1906" w:type="dxa"/>
          </w:tcPr>
          <w:p w14:paraId="075C3E4C" w14:textId="77777777" w:rsidR="006777DB" w:rsidRPr="00BB4A21" w:rsidRDefault="006777DB" w:rsidP="00A7171B">
            <w:pPr>
              <w:rPr>
                <w:rFonts w:ascii="Georgia" w:hAnsi="Georgia" w:cstheme="minorHAnsi"/>
              </w:rPr>
            </w:pPr>
          </w:p>
        </w:tc>
      </w:tr>
      <w:tr w:rsidR="006777DB" w:rsidRPr="00BB4A21" w14:paraId="6314932D" w14:textId="77777777" w:rsidTr="000B7FAD">
        <w:tc>
          <w:tcPr>
            <w:tcW w:w="2405" w:type="dxa"/>
          </w:tcPr>
          <w:p w14:paraId="2AD196A1" w14:textId="77777777" w:rsidR="006777DB" w:rsidRPr="00BB4A21" w:rsidRDefault="006777DB" w:rsidP="00A7171B">
            <w:pPr>
              <w:rPr>
                <w:rFonts w:ascii="Georgia" w:hAnsi="Georgia" w:cstheme="minorHAnsi"/>
              </w:rPr>
            </w:pPr>
          </w:p>
        </w:tc>
        <w:tc>
          <w:tcPr>
            <w:tcW w:w="2693" w:type="dxa"/>
          </w:tcPr>
          <w:p w14:paraId="458C6BBD" w14:textId="77777777" w:rsidR="006777DB" w:rsidRPr="00BB4A21" w:rsidRDefault="006777DB" w:rsidP="00A7171B">
            <w:pPr>
              <w:rPr>
                <w:rFonts w:ascii="Georgia" w:hAnsi="Georgia" w:cstheme="minorHAnsi"/>
              </w:rPr>
            </w:pPr>
          </w:p>
        </w:tc>
        <w:tc>
          <w:tcPr>
            <w:tcW w:w="1985" w:type="dxa"/>
          </w:tcPr>
          <w:p w14:paraId="370E15EA" w14:textId="77777777" w:rsidR="006777DB" w:rsidRPr="00BB4A21" w:rsidRDefault="006777DB" w:rsidP="00A7171B">
            <w:pPr>
              <w:rPr>
                <w:rFonts w:ascii="Georgia" w:hAnsi="Georgia" w:cstheme="minorHAnsi"/>
              </w:rPr>
            </w:pPr>
          </w:p>
        </w:tc>
        <w:tc>
          <w:tcPr>
            <w:tcW w:w="1906" w:type="dxa"/>
          </w:tcPr>
          <w:p w14:paraId="326B8D32" w14:textId="77777777" w:rsidR="006777DB" w:rsidRPr="00BB4A21" w:rsidRDefault="006777DB" w:rsidP="00A7171B">
            <w:pPr>
              <w:rPr>
                <w:rFonts w:ascii="Georgia" w:hAnsi="Georgia" w:cstheme="minorHAnsi"/>
              </w:rPr>
            </w:pPr>
          </w:p>
        </w:tc>
      </w:tr>
      <w:tr w:rsidR="006777DB" w:rsidRPr="00BB4A21" w14:paraId="35269A39" w14:textId="77777777" w:rsidTr="000B7FAD">
        <w:tc>
          <w:tcPr>
            <w:tcW w:w="2405" w:type="dxa"/>
          </w:tcPr>
          <w:p w14:paraId="275F0149" w14:textId="77777777" w:rsidR="006777DB" w:rsidRPr="00BB4A21" w:rsidRDefault="006777DB" w:rsidP="00A7171B">
            <w:pPr>
              <w:rPr>
                <w:rFonts w:ascii="Georgia" w:hAnsi="Georgia" w:cstheme="minorHAnsi"/>
              </w:rPr>
            </w:pPr>
          </w:p>
        </w:tc>
        <w:tc>
          <w:tcPr>
            <w:tcW w:w="2693" w:type="dxa"/>
          </w:tcPr>
          <w:p w14:paraId="02C1227E" w14:textId="77777777" w:rsidR="006777DB" w:rsidRPr="00BB4A21" w:rsidRDefault="006777DB" w:rsidP="00A7171B">
            <w:pPr>
              <w:rPr>
                <w:rFonts w:ascii="Georgia" w:hAnsi="Georgia" w:cstheme="minorHAnsi"/>
              </w:rPr>
            </w:pPr>
          </w:p>
        </w:tc>
        <w:tc>
          <w:tcPr>
            <w:tcW w:w="1985" w:type="dxa"/>
          </w:tcPr>
          <w:p w14:paraId="4654EE80" w14:textId="77777777" w:rsidR="006777DB" w:rsidRPr="00BB4A21" w:rsidRDefault="006777DB" w:rsidP="00A7171B">
            <w:pPr>
              <w:rPr>
                <w:rFonts w:ascii="Georgia" w:hAnsi="Georgia" w:cstheme="minorHAnsi"/>
              </w:rPr>
            </w:pPr>
          </w:p>
        </w:tc>
        <w:tc>
          <w:tcPr>
            <w:tcW w:w="1906" w:type="dxa"/>
          </w:tcPr>
          <w:p w14:paraId="434E7D38" w14:textId="77777777" w:rsidR="006777DB" w:rsidRPr="00BB4A21" w:rsidRDefault="006777DB" w:rsidP="00A7171B">
            <w:pPr>
              <w:rPr>
                <w:rFonts w:ascii="Georgia" w:hAnsi="Georgia" w:cstheme="minorHAnsi"/>
              </w:rPr>
            </w:pPr>
          </w:p>
        </w:tc>
      </w:tr>
    </w:tbl>
    <w:p w14:paraId="24F73E1F" w14:textId="77777777" w:rsidR="006777DB" w:rsidRPr="00BB4A21" w:rsidRDefault="006777DB" w:rsidP="00A7171B">
      <w:pPr>
        <w:spacing w:after="0" w:line="240" w:lineRule="auto"/>
        <w:rPr>
          <w:rFonts w:ascii="Georgia" w:hAnsi="Georgia" w:cstheme="minorHAnsi"/>
          <w:sz w:val="14"/>
        </w:rPr>
      </w:pPr>
    </w:p>
    <w:p w14:paraId="3E57BD9D" w14:textId="77777777" w:rsidR="00773070" w:rsidRDefault="00773070" w:rsidP="00A7171B">
      <w:pPr>
        <w:pStyle w:val="Heading2"/>
        <w:spacing w:before="0" w:after="0"/>
        <w:rPr>
          <w:rFonts w:ascii="Georgia" w:hAnsi="Georgia"/>
        </w:rPr>
      </w:pPr>
      <w:bookmarkStart w:id="28" w:name="_Toc120184997"/>
    </w:p>
    <w:p w14:paraId="3C16F4B1" w14:textId="0FC97344" w:rsidR="006777DB" w:rsidRPr="00BB4A21" w:rsidRDefault="006777DB" w:rsidP="00A7171B">
      <w:pPr>
        <w:pStyle w:val="Heading2"/>
        <w:spacing w:before="0" w:after="0"/>
        <w:rPr>
          <w:rFonts w:ascii="Georgia" w:hAnsi="Georgia"/>
        </w:rPr>
      </w:pPr>
      <w:r w:rsidRPr="00BB4A21">
        <w:rPr>
          <w:rFonts w:ascii="Georgia" w:hAnsi="Georgia"/>
        </w:rPr>
        <w:t>II.3.2 melléklet: Idegen nyelvű kurzusok (csak magyar nyelvű képzés esetén)</w:t>
      </w:r>
      <w:bookmarkEnd w:id="28"/>
    </w:p>
    <w:p w14:paraId="57B60470" w14:textId="77777777" w:rsidR="006777DB" w:rsidRPr="00BB4A21" w:rsidRDefault="006777DB" w:rsidP="00A7171B">
      <w:pPr>
        <w:spacing w:after="0" w:line="240" w:lineRule="auto"/>
        <w:rPr>
          <w:rFonts w:ascii="Georgia" w:hAnsi="Georgia"/>
          <w:sz w:val="20"/>
          <w:szCs w:val="20"/>
        </w:rPr>
      </w:pPr>
      <w:r w:rsidRPr="00BB4A21">
        <w:rPr>
          <w:rFonts w:ascii="Georgia" w:hAnsi="Georgia"/>
          <w:sz w:val="20"/>
          <w:szCs w:val="20"/>
        </w:rPr>
        <w:t>Kérjük, sorolja fel az előző öt tanévben a doktori iskolában idegen nyelven megtartott (újonnan létesítendő doktori iskola esetében: az első tanévben tervezett) kredittel elismert kurzusokat:</w:t>
      </w:r>
    </w:p>
    <w:p w14:paraId="7CD52A3B" w14:textId="77777777" w:rsidR="006777DB" w:rsidRPr="00BB4A21" w:rsidRDefault="006777DB" w:rsidP="00A7171B">
      <w:pPr>
        <w:spacing w:after="0" w:line="240" w:lineRule="auto"/>
        <w:rPr>
          <w:rFonts w:ascii="Georgia" w:hAnsi="Georgia" w:cstheme="minorHAnsi"/>
        </w:rPr>
      </w:pPr>
    </w:p>
    <w:tbl>
      <w:tblPr>
        <w:tblStyle w:val="TableGrid"/>
        <w:tblW w:w="8808" w:type="dxa"/>
        <w:tblLayout w:type="fixed"/>
        <w:tblLook w:val="04A0" w:firstRow="1" w:lastRow="0" w:firstColumn="1" w:lastColumn="0" w:noHBand="0" w:noVBand="1"/>
      </w:tblPr>
      <w:tblGrid>
        <w:gridCol w:w="4253"/>
        <w:gridCol w:w="1243"/>
        <w:gridCol w:w="1242"/>
        <w:gridCol w:w="2070"/>
      </w:tblGrid>
      <w:tr w:rsidR="006777DB" w:rsidRPr="00BB4A21" w14:paraId="664A0094" w14:textId="77777777" w:rsidTr="000B7FAD">
        <w:trPr>
          <w:trHeight w:val="738"/>
        </w:trPr>
        <w:tc>
          <w:tcPr>
            <w:tcW w:w="4253" w:type="dxa"/>
            <w:vAlign w:val="center"/>
          </w:tcPr>
          <w:p w14:paraId="18C208B4"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Kurzus címe</w:t>
            </w:r>
          </w:p>
        </w:tc>
        <w:tc>
          <w:tcPr>
            <w:tcW w:w="1243" w:type="dxa"/>
            <w:vAlign w:val="center"/>
          </w:tcPr>
          <w:p w14:paraId="66D4B130"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Kurzus nyelve</w:t>
            </w:r>
          </w:p>
        </w:tc>
        <w:tc>
          <w:tcPr>
            <w:tcW w:w="1242" w:type="dxa"/>
            <w:vAlign w:val="center"/>
          </w:tcPr>
          <w:p w14:paraId="089E6970"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Résztvevők száma</w:t>
            </w:r>
          </w:p>
        </w:tc>
        <w:tc>
          <w:tcPr>
            <w:tcW w:w="2070" w:type="dxa"/>
            <w:vAlign w:val="center"/>
          </w:tcPr>
          <w:p w14:paraId="403FAFD9"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Oktató neve</w:t>
            </w:r>
          </w:p>
        </w:tc>
      </w:tr>
      <w:tr w:rsidR="006777DB" w:rsidRPr="00BB4A21" w14:paraId="13B103C6" w14:textId="77777777" w:rsidTr="000B7FAD">
        <w:trPr>
          <w:trHeight w:val="311"/>
        </w:trPr>
        <w:tc>
          <w:tcPr>
            <w:tcW w:w="4253" w:type="dxa"/>
          </w:tcPr>
          <w:p w14:paraId="40052B6C" w14:textId="77777777" w:rsidR="006777DB" w:rsidRPr="00BB4A21" w:rsidRDefault="006777DB" w:rsidP="00A7171B">
            <w:pPr>
              <w:rPr>
                <w:rFonts w:ascii="Georgia" w:hAnsi="Georgia" w:cstheme="minorHAnsi"/>
              </w:rPr>
            </w:pPr>
            <w:r w:rsidRPr="00BB4A21">
              <w:rPr>
                <w:rFonts w:ascii="Georgia" w:hAnsi="Georgia" w:cstheme="minorHAnsi"/>
              </w:rPr>
              <w:t>Demography beyond empiricism; interpretative and generative</w:t>
            </w:r>
          </w:p>
        </w:tc>
        <w:tc>
          <w:tcPr>
            <w:tcW w:w="1243" w:type="dxa"/>
          </w:tcPr>
          <w:p w14:paraId="215F992A" w14:textId="77777777" w:rsidR="006777DB" w:rsidRPr="00BB4A21" w:rsidRDefault="006777DB" w:rsidP="00A7171B">
            <w:pPr>
              <w:rPr>
                <w:rFonts w:ascii="Georgia" w:hAnsi="Georgia" w:cstheme="minorHAnsi"/>
              </w:rPr>
            </w:pPr>
            <w:r w:rsidRPr="00BB4A21">
              <w:rPr>
                <w:rFonts w:ascii="Georgia" w:hAnsi="Georgia" w:cstheme="minorHAnsi"/>
              </w:rPr>
              <w:t>angol</w:t>
            </w:r>
          </w:p>
        </w:tc>
        <w:tc>
          <w:tcPr>
            <w:tcW w:w="1242" w:type="dxa"/>
          </w:tcPr>
          <w:p w14:paraId="6B83AC4F" w14:textId="77777777" w:rsidR="006777DB" w:rsidRPr="00BB4A21" w:rsidRDefault="006777DB" w:rsidP="00A7171B">
            <w:pPr>
              <w:rPr>
                <w:rFonts w:ascii="Georgia" w:hAnsi="Georgia" w:cstheme="minorHAnsi"/>
              </w:rPr>
            </w:pPr>
            <w:r w:rsidRPr="00BB4A21">
              <w:rPr>
                <w:rFonts w:ascii="Georgia" w:hAnsi="Georgia" w:cstheme="minorHAnsi"/>
              </w:rPr>
              <w:t>5</w:t>
            </w:r>
          </w:p>
        </w:tc>
        <w:tc>
          <w:tcPr>
            <w:tcW w:w="2070" w:type="dxa"/>
          </w:tcPr>
          <w:p w14:paraId="35763A8D" w14:textId="77777777" w:rsidR="006777DB" w:rsidRPr="00BB4A21" w:rsidRDefault="006777DB" w:rsidP="00A7171B">
            <w:pPr>
              <w:rPr>
                <w:rFonts w:ascii="Georgia" w:hAnsi="Georgia" w:cstheme="minorHAnsi"/>
              </w:rPr>
            </w:pPr>
            <w:r w:rsidRPr="00BB4A21">
              <w:rPr>
                <w:rFonts w:ascii="Georgia" w:hAnsi="Georgia" w:cstheme="minorHAnsi"/>
              </w:rPr>
              <w:t xml:space="preserve">Frans Willekens </w:t>
            </w:r>
          </w:p>
        </w:tc>
      </w:tr>
      <w:tr w:rsidR="006777DB" w:rsidRPr="00BB4A21" w14:paraId="7D34647D" w14:textId="77777777" w:rsidTr="000B7FAD">
        <w:trPr>
          <w:trHeight w:val="298"/>
        </w:trPr>
        <w:tc>
          <w:tcPr>
            <w:tcW w:w="4253" w:type="dxa"/>
          </w:tcPr>
          <w:p w14:paraId="08EA8086" w14:textId="77777777" w:rsidR="006777DB" w:rsidRPr="00BB4A21" w:rsidRDefault="006777DB" w:rsidP="00A7171B">
            <w:pPr>
              <w:rPr>
                <w:rFonts w:ascii="Georgia" w:hAnsi="Georgia" w:cstheme="minorHAnsi"/>
              </w:rPr>
            </w:pPr>
            <w:r w:rsidRPr="00BB4A21">
              <w:rPr>
                <w:rFonts w:ascii="Georgia" w:hAnsi="Georgia" w:cstheme="minorHAnsi"/>
              </w:rPr>
              <w:t>The Changing European Life-course</w:t>
            </w:r>
          </w:p>
        </w:tc>
        <w:tc>
          <w:tcPr>
            <w:tcW w:w="1243" w:type="dxa"/>
          </w:tcPr>
          <w:p w14:paraId="275153FF" w14:textId="77777777" w:rsidR="006777DB" w:rsidRPr="00BB4A21" w:rsidRDefault="006777DB" w:rsidP="00A7171B">
            <w:pPr>
              <w:rPr>
                <w:rFonts w:ascii="Georgia" w:hAnsi="Georgia" w:cstheme="minorHAnsi"/>
              </w:rPr>
            </w:pPr>
            <w:r w:rsidRPr="00BB4A21">
              <w:rPr>
                <w:rFonts w:ascii="Georgia" w:hAnsi="Georgia" w:cstheme="minorHAnsi"/>
              </w:rPr>
              <w:t>angol</w:t>
            </w:r>
          </w:p>
        </w:tc>
        <w:tc>
          <w:tcPr>
            <w:tcW w:w="1242" w:type="dxa"/>
          </w:tcPr>
          <w:p w14:paraId="761023C4" w14:textId="77777777" w:rsidR="006777DB" w:rsidRPr="00BB4A21" w:rsidRDefault="006777DB" w:rsidP="00A7171B">
            <w:pPr>
              <w:rPr>
                <w:rFonts w:ascii="Georgia" w:hAnsi="Georgia" w:cstheme="minorHAnsi"/>
              </w:rPr>
            </w:pPr>
            <w:r w:rsidRPr="00BB4A21">
              <w:rPr>
                <w:rFonts w:ascii="Georgia" w:hAnsi="Georgia" w:cstheme="minorHAnsi"/>
              </w:rPr>
              <w:t>7</w:t>
            </w:r>
          </w:p>
        </w:tc>
        <w:tc>
          <w:tcPr>
            <w:tcW w:w="2070" w:type="dxa"/>
          </w:tcPr>
          <w:p w14:paraId="64391701" w14:textId="77777777" w:rsidR="006777DB" w:rsidRPr="00BB4A21" w:rsidRDefault="006777DB" w:rsidP="00A7171B">
            <w:pPr>
              <w:rPr>
                <w:rFonts w:ascii="Georgia" w:hAnsi="Georgia" w:cstheme="minorHAnsi"/>
              </w:rPr>
            </w:pPr>
            <w:r w:rsidRPr="00BB4A21">
              <w:rPr>
                <w:rFonts w:ascii="Georgia" w:hAnsi="Georgia" w:cstheme="minorHAnsi"/>
              </w:rPr>
              <w:t>Aat C. Liefbroer</w:t>
            </w:r>
          </w:p>
        </w:tc>
      </w:tr>
      <w:tr w:rsidR="006777DB" w:rsidRPr="00BB4A21" w14:paraId="03479CF4" w14:textId="77777777" w:rsidTr="000B7FAD">
        <w:trPr>
          <w:trHeight w:val="298"/>
        </w:trPr>
        <w:tc>
          <w:tcPr>
            <w:tcW w:w="4253" w:type="dxa"/>
          </w:tcPr>
          <w:p w14:paraId="5E001B86" w14:textId="77777777" w:rsidR="006777DB" w:rsidRPr="00BB4A21" w:rsidRDefault="006777DB" w:rsidP="00A7171B">
            <w:pPr>
              <w:rPr>
                <w:rFonts w:ascii="Georgia" w:hAnsi="Georgia" w:cstheme="minorHAnsi"/>
              </w:rPr>
            </w:pPr>
            <w:r w:rsidRPr="00BB4A21">
              <w:rPr>
                <w:rFonts w:ascii="Georgia" w:hAnsi="Georgia" w:cstheme="minorHAnsi"/>
              </w:rPr>
              <w:t>Demographic Analysis of Fertility and Population Dynamics: Simple Methods and Applications</w:t>
            </w:r>
          </w:p>
        </w:tc>
        <w:tc>
          <w:tcPr>
            <w:tcW w:w="1243" w:type="dxa"/>
          </w:tcPr>
          <w:p w14:paraId="452CD74B" w14:textId="77777777" w:rsidR="006777DB" w:rsidRPr="00BB4A21" w:rsidRDefault="006777DB" w:rsidP="00A7171B">
            <w:pPr>
              <w:rPr>
                <w:rFonts w:ascii="Georgia" w:hAnsi="Georgia" w:cstheme="minorHAnsi"/>
              </w:rPr>
            </w:pPr>
            <w:r w:rsidRPr="00BB4A21">
              <w:rPr>
                <w:rFonts w:ascii="Georgia" w:hAnsi="Georgia" w:cstheme="minorHAnsi"/>
              </w:rPr>
              <w:t>angol</w:t>
            </w:r>
          </w:p>
        </w:tc>
        <w:tc>
          <w:tcPr>
            <w:tcW w:w="1242" w:type="dxa"/>
          </w:tcPr>
          <w:p w14:paraId="644C3C80" w14:textId="77777777" w:rsidR="006777DB" w:rsidRPr="00BB4A21" w:rsidRDefault="006777DB" w:rsidP="00A7171B">
            <w:pPr>
              <w:rPr>
                <w:rFonts w:ascii="Georgia" w:hAnsi="Georgia" w:cstheme="minorHAnsi"/>
              </w:rPr>
            </w:pPr>
            <w:r w:rsidRPr="00BB4A21">
              <w:rPr>
                <w:rFonts w:ascii="Georgia" w:hAnsi="Georgia" w:cstheme="minorHAnsi"/>
              </w:rPr>
              <w:t>8</w:t>
            </w:r>
          </w:p>
        </w:tc>
        <w:tc>
          <w:tcPr>
            <w:tcW w:w="2070" w:type="dxa"/>
          </w:tcPr>
          <w:p w14:paraId="5BB9D5B0" w14:textId="77777777" w:rsidR="006777DB" w:rsidRPr="00BB4A21" w:rsidRDefault="006777DB" w:rsidP="00A7171B">
            <w:pPr>
              <w:rPr>
                <w:rFonts w:ascii="Georgia" w:hAnsi="Georgia" w:cstheme="minorHAnsi"/>
              </w:rPr>
            </w:pPr>
            <w:r w:rsidRPr="00BB4A21">
              <w:rPr>
                <w:rFonts w:ascii="Georgia" w:hAnsi="Georgia" w:cstheme="minorHAnsi"/>
              </w:rPr>
              <w:t>Laurent Toulemon</w:t>
            </w:r>
          </w:p>
        </w:tc>
      </w:tr>
    </w:tbl>
    <w:p w14:paraId="6D5CF236" w14:textId="77777777" w:rsidR="006777DB" w:rsidRPr="00BB4A21" w:rsidRDefault="006777DB" w:rsidP="00A7171B">
      <w:pPr>
        <w:spacing w:after="0" w:line="240" w:lineRule="auto"/>
        <w:rPr>
          <w:rFonts w:ascii="Georgia" w:hAnsi="Georgia" w:cstheme="minorHAnsi"/>
          <w:i/>
          <w:sz w:val="16"/>
        </w:rPr>
      </w:pPr>
    </w:p>
    <w:p w14:paraId="1706AB19" w14:textId="77777777" w:rsidR="00773070" w:rsidRDefault="00773070" w:rsidP="00A7171B">
      <w:pPr>
        <w:pStyle w:val="Heading2"/>
        <w:spacing w:before="0" w:after="0"/>
        <w:rPr>
          <w:rFonts w:ascii="Georgia" w:hAnsi="Georgia"/>
        </w:rPr>
      </w:pPr>
      <w:bookmarkStart w:id="29" w:name="_Toc120184998"/>
    </w:p>
    <w:p w14:paraId="21C4FCF4" w14:textId="4711F592" w:rsidR="006777DB" w:rsidRPr="00BB4A21" w:rsidRDefault="006777DB" w:rsidP="00A7171B">
      <w:pPr>
        <w:pStyle w:val="Heading2"/>
        <w:spacing w:before="0" w:after="0"/>
        <w:rPr>
          <w:rFonts w:ascii="Georgia" w:hAnsi="Georgia"/>
        </w:rPr>
      </w:pPr>
      <w:r w:rsidRPr="00BB4A21">
        <w:rPr>
          <w:rFonts w:ascii="Georgia" w:hAnsi="Georgia"/>
        </w:rPr>
        <w:t>II.3.3 melléklet: Vendégoktatók</w:t>
      </w:r>
      <w:bookmarkEnd w:id="29"/>
    </w:p>
    <w:p w14:paraId="1D28E673" w14:textId="77777777" w:rsidR="006777DB" w:rsidRPr="00BB4A21" w:rsidRDefault="006777DB" w:rsidP="00A7171B">
      <w:pPr>
        <w:spacing w:after="0" w:line="240" w:lineRule="auto"/>
        <w:rPr>
          <w:rFonts w:ascii="Georgia" w:hAnsi="Georgia" w:cstheme="minorHAnsi"/>
          <w:sz w:val="20"/>
          <w:szCs w:val="20"/>
        </w:rPr>
      </w:pPr>
      <w:r w:rsidRPr="00BB4A21">
        <w:rPr>
          <w:rFonts w:ascii="Georgia" w:hAnsi="Georgia" w:cstheme="minorHAnsi"/>
          <w:sz w:val="20"/>
          <w:szCs w:val="20"/>
        </w:rPr>
        <w:t>Kérjük, sorolja fel az előző öt tanévben a doktori iskolában vendégoktatók által megtartott (újonnan létesítendő doktori iskola esetében: az első tanévben tervezett), kredittel elismert kurzusokat:</w:t>
      </w:r>
    </w:p>
    <w:p w14:paraId="451D7A08" w14:textId="77777777" w:rsidR="006777DB" w:rsidRPr="00BB4A21" w:rsidRDefault="006777DB" w:rsidP="00A7171B">
      <w:pPr>
        <w:pStyle w:val="ListParagraph"/>
        <w:spacing w:after="0" w:line="240" w:lineRule="auto"/>
        <w:ind w:left="360"/>
        <w:rPr>
          <w:rFonts w:ascii="Georgia" w:hAnsi="Georgia" w:cstheme="minorHAnsi"/>
          <w:sz w:val="20"/>
        </w:rPr>
      </w:pPr>
    </w:p>
    <w:tbl>
      <w:tblPr>
        <w:tblStyle w:val="TableGrid"/>
        <w:tblW w:w="8932" w:type="dxa"/>
        <w:tblLayout w:type="fixed"/>
        <w:tblLook w:val="04A0" w:firstRow="1" w:lastRow="0" w:firstColumn="1" w:lastColumn="0" w:noHBand="0" w:noVBand="1"/>
      </w:tblPr>
      <w:tblGrid>
        <w:gridCol w:w="3261"/>
        <w:gridCol w:w="1546"/>
        <w:gridCol w:w="2923"/>
        <w:gridCol w:w="1202"/>
      </w:tblGrid>
      <w:tr w:rsidR="006777DB" w:rsidRPr="00BB4A21" w14:paraId="7BA56933" w14:textId="77777777" w:rsidTr="000B7FAD">
        <w:trPr>
          <w:trHeight w:val="691"/>
        </w:trPr>
        <w:tc>
          <w:tcPr>
            <w:tcW w:w="3261" w:type="dxa"/>
            <w:vAlign w:val="center"/>
          </w:tcPr>
          <w:p w14:paraId="16DF5DD9"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A kurzus címe</w:t>
            </w:r>
          </w:p>
        </w:tc>
        <w:tc>
          <w:tcPr>
            <w:tcW w:w="1546" w:type="dxa"/>
            <w:vAlign w:val="center"/>
          </w:tcPr>
          <w:p w14:paraId="1220189D"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Oktató neve</w:t>
            </w:r>
          </w:p>
        </w:tc>
        <w:tc>
          <w:tcPr>
            <w:tcW w:w="2923" w:type="dxa"/>
            <w:vAlign w:val="center"/>
          </w:tcPr>
          <w:p w14:paraId="745CFD26"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Oktató munkahelye</w:t>
            </w:r>
          </w:p>
        </w:tc>
        <w:tc>
          <w:tcPr>
            <w:tcW w:w="1202" w:type="dxa"/>
            <w:vAlign w:val="center"/>
          </w:tcPr>
          <w:p w14:paraId="2E688AE6"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Résztvevők száma</w:t>
            </w:r>
          </w:p>
        </w:tc>
      </w:tr>
      <w:tr w:rsidR="006777DB" w:rsidRPr="00BB4A21" w14:paraId="4671F6D7" w14:textId="77777777" w:rsidTr="000B7FAD">
        <w:trPr>
          <w:trHeight w:val="291"/>
        </w:trPr>
        <w:tc>
          <w:tcPr>
            <w:tcW w:w="3261" w:type="dxa"/>
          </w:tcPr>
          <w:p w14:paraId="13C1CCF4" w14:textId="77777777" w:rsidR="006777DB" w:rsidRPr="00BB4A21" w:rsidRDefault="006777DB" w:rsidP="00A7171B">
            <w:pPr>
              <w:rPr>
                <w:rFonts w:ascii="Georgia" w:hAnsi="Georgia" w:cstheme="minorHAnsi"/>
              </w:rPr>
            </w:pPr>
            <w:r w:rsidRPr="00BB4A21">
              <w:rPr>
                <w:rFonts w:ascii="Georgia" w:hAnsi="Georgia" w:cstheme="minorHAnsi"/>
              </w:rPr>
              <w:t>Demography beyond empiricism; interpretative and generative</w:t>
            </w:r>
          </w:p>
        </w:tc>
        <w:tc>
          <w:tcPr>
            <w:tcW w:w="1546" w:type="dxa"/>
          </w:tcPr>
          <w:p w14:paraId="0CE07733" w14:textId="77777777" w:rsidR="006777DB" w:rsidRPr="00BB4A21" w:rsidRDefault="006777DB" w:rsidP="00A7171B">
            <w:pPr>
              <w:rPr>
                <w:rFonts w:ascii="Georgia" w:hAnsi="Georgia" w:cstheme="minorHAnsi"/>
              </w:rPr>
            </w:pPr>
            <w:r w:rsidRPr="00BB4A21">
              <w:rPr>
                <w:rFonts w:ascii="Georgia" w:hAnsi="Georgia" w:cstheme="minorHAnsi"/>
              </w:rPr>
              <w:t xml:space="preserve">Frans Willekens </w:t>
            </w:r>
          </w:p>
        </w:tc>
        <w:tc>
          <w:tcPr>
            <w:tcW w:w="2923" w:type="dxa"/>
          </w:tcPr>
          <w:p w14:paraId="1A4988BE" w14:textId="77777777" w:rsidR="006777DB" w:rsidRPr="00BB4A21" w:rsidRDefault="006777DB" w:rsidP="00A7171B">
            <w:pPr>
              <w:rPr>
                <w:rFonts w:ascii="Georgia" w:hAnsi="Georgia"/>
              </w:rPr>
            </w:pPr>
            <w:r w:rsidRPr="00BB4A21">
              <w:rPr>
                <w:rFonts w:ascii="Georgia" w:hAnsi="Georgia"/>
              </w:rPr>
              <w:t>Netherlands Interdisciplinary Demographic Institute;</w:t>
            </w:r>
          </w:p>
          <w:p w14:paraId="120F90C2" w14:textId="77777777" w:rsidR="006777DB" w:rsidRPr="00BB4A21" w:rsidRDefault="006777DB" w:rsidP="00A7171B">
            <w:pPr>
              <w:rPr>
                <w:rFonts w:ascii="Georgia" w:hAnsi="Georgia"/>
              </w:rPr>
            </w:pPr>
            <w:r w:rsidRPr="00BB4A21">
              <w:rPr>
                <w:rFonts w:ascii="Georgia" w:hAnsi="Georgia"/>
              </w:rPr>
              <w:t>University of Groningen;</w:t>
            </w:r>
          </w:p>
        </w:tc>
        <w:tc>
          <w:tcPr>
            <w:tcW w:w="1202" w:type="dxa"/>
          </w:tcPr>
          <w:p w14:paraId="7A310AA3" w14:textId="77777777" w:rsidR="006777DB" w:rsidRPr="00BB4A21" w:rsidRDefault="006777DB" w:rsidP="00A7171B">
            <w:pPr>
              <w:rPr>
                <w:rFonts w:ascii="Georgia" w:hAnsi="Georgia" w:cstheme="minorHAnsi"/>
              </w:rPr>
            </w:pPr>
            <w:r w:rsidRPr="00BB4A21">
              <w:rPr>
                <w:rFonts w:ascii="Georgia" w:hAnsi="Georgia" w:cstheme="minorHAnsi"/>
              </w:rPr>
              <w:t>5</w:t>
            </w:r>
          </w:p>
        </w:tc>
      </w:tr>
      <w:tr w:rsidR="006777DB" w:rsidRPr="00BB4A21" w14:paraId="419BED1F" w14:textId="77777777" w:rsidTr="000B7FAD">
        <w:trPr>
          <w:trHeight w:val="279"/>
        </w:trPr>
        <w:tc>
          <w:tcPr>
            <w:tcW w:w="3261" w:type="dxa"/>
          </w:tcPr>
          <w:p w14:paraId="1D17780A" w14:textId="77777777" w:rsidR="006777DB" w:rsidRPr="00BB4A21" w:rsidRDefault="006777DB" w:rsidP="00A7171B">
            <w:pPr>
              <w:rPr>
                <w:rFonts w:ascii="Georgia" w:hAnsi="Georgia" w:cstheme="minorHAnsi"/>
              </w:rPr>
            </w:pPr>
            <w:r w:rsidRPr="00BB4A21">
              <w:rPr>
                <w:rFonts w:ascii="Georgia" w:hAnsi="Georgia" w:cstheme="minorHAnsi"/>
              </w:rPr>
              <w:t>The Changing European Life-course</w:t>
            </w:r>
          </w:p>
        </w:tc>
        <w:tc>
          <w:tcPr>
            <w:tcW w:w="1546" w:type="dxa"/>
          </w:tcPr>
          <w:p w14:paraId="2864DA9F" w14:textId="77777777" w:rsidR="006777DB" w:rsidRPr="00BB4A21" w:rsidRDefault="006777DB" w:rsidP="00A7171B">
            <w:pPr>
              <w:rPr>
                <w:rFonts w:ascii="Georgia" w:hAnsi="Georgia" w:cstheme="minorHAnsi"/>
              </w:rPr>
            </w:pPr>
            <w:r w:rsidRPr="00BB4A21">
              <w:rPr>
                <w:rFonts w:ascii="Georgia" w:hAnsi="Georgia" w:cstheme="minorHAnsi"/>
              </w:rPr>
              <w:t>Aat C. Liefbroer</w:t>
            </w:r>
          </w:p>
        </w:tc>
        <w:tc>
          <w:tcPr>
            <w:tcW w:w="2923" w:type="dxa"/>
          </w:tcPr>
          <w:p w14:paraId="4023C813" w14:textId="77777777" w:rsidR="006777DB" w:rsidRPr="00BB4A21" w:rsidRDefault="006777DB" w:rsidP="00A7171B">
            <w:pPr>
              <w:rPr>
                <w:rFonts w:ascii="Georgia" w:hAnsi="Georgia" w:cstheme="minorHAnsi"/>
              </w:rPr>
            </w:pPr>
            <w:r w:rsidRPr="00BB4A21">
              <w:rPr>
                <w:rFonts w:ascii="Georgia" w:hAnsi="Georgia" w:cstheme="minorHAnsi"/>
              </w:rPr>
              <w:t>Vrije Universiteit Amsterdam</w:t>
            </w:r>
          </w:p>
        </w:tc>
        <w:tc>
          <w:tcPr>
            <w:tcW w:w="1202" w:type="dxa"/>
          </w:tcPr>
          <w:p w14:paraId="37BF513A" w14:textId="77777777" w:rsidR="006777DB" w:rsidRPr="00BB4A21" w:rsidRDefault="006777DB" w:rsidP="00A7171B">
            <w:pPr>
              <w:rPr>
                <w:rFonts w:ascii="Georgia" w:hAnsi="Georgia" w:cstheme="minorHAnsi"/>
              </w:rPr>
            </w:pPr>
            <w:r w:rsidRPr="00BB4A21">
              <w:rPr>
                <w:rFonts w:ascii="Georgia" w:hAnsi="Georgia" w:cstheme="minorHAnsi"/>
              </w:rPr>
              <w:t>7</w:t>
            </w:r>
          </w:p>
        </w:tc>
      </w:tr>
      <w:tr w:rsidR="006777DB" w:rsidRPr="00BB4A21" w14:paraId="14A7F130" w14:textId="77777777" w:rsidTr="000B7FAD">
        <w:trPr>
          <w:trHeight w:val="279"/>
        </w:trPr>
        <w:tc>
          <w:tcPr>
            <w:tcW w:w="3261" w:type="dxa"/>
          </w:tcPr>
          <w:p w14:paraId="15E489F1" w14:textId="77777777" w:rsidR="006777DB" w:rsidRPr="00BB4A21" w:rsidRDefault="006777DB" w:rsidP="00A7171B">
            <w:pPr>
              <w:rPr>
                <w:rFonts w:ascii="Georgia" w:hAnsi="Georgia" w:cstheme="minorHAnsi"/>
              </w:rPr>
            </w:pPr>
            <w:r w:rsidRPr="00BB4A21">
              <w:rPr>
                <w:rFonts w:ascii="Georgia" w:hAnsi="Georgia" w:cstheme="minorHAnsi"/>
              </w:rPr>
              <w:t>Demographic Analysis of Fertility and Population Dynamics: Simple Methods and Applications</w:t>
            </w:r>
          </w:p>
        </w:tc>
        <w:tc>
          <w:tcPr>
            <w:tcW w:w="1546" w:type="dxa"/>
          </w:tcPr>
          <w:p w14:paraId="7B8CA78E" w14:textId="77777777" w:rsidR="006777DB" w:rsidRPr="00BB4A21" w:rsidRDefault="006777DB" w:rsidP="00A7171B">
            <w:pPr>
              <w:rPr>
                <w:rFonts w:ascii="Georgia" w:hAnsi="Georgia" w:cstheme="minorHAnsi"/>
              </w:rPr>
            </w:pPr>
            <w:r w:rsidRPr="00BB4A21">
              <w:rPr>
                <w:rFonts w:ascii="Georgia" w:hAnsi="Georgia" w:cstheme="minorHAnsi"/>
              </w:rPr>
              <w:t>Laurent Toulemon</w:t>
            </w:r>
          </w:p>
        </w:tc>
        <w:tc>
          <w:tcPr>
            <w:tcW w:w="2923" w:type="dxa"/>
          </w:tcPr>
          <w:p w14:paraId="5E04FDF3" w14:textId="77777777" w:rsidR="006777DB" w:rsidRPr="00BB4A21" w:rsidRDefault="006777DB" w:rsidP="00A7171B">
            <w:pPr>
              <w:rPr>
                <w:rFonts w:ascii="Georgia" w:hAnsi="Georgia" w:cstheme="minorHAnsi"/>
              </w:rPr>
            </w:pPr>
            <w:r w:rsidRPr="00BB4A21">
              <w:rPr>
                <w:rFonts w:ascii="Georgia" w:hAnsi="Georgia"/>
              </w:rPr>
              <w:t>Institut national d’études démographiques</w:t>
            </w:r>
          </w:p>
        </w:tc>
        <w:tc>
          <w:tcPr>
            <w:tcW w:w="1202" w:type="dxa"/>
          </w:tcPr>
          <w:p w14:paraId="008F4DCA" w14:textId="77777777" w:rsidR="006777DB" w:rsidRPr="00BB4A21" w:rsidRDefault="006777DB" w:rsidP="00A7171B">
            <w:pPr>
              <w:rPr>
                <w:rFonts w:ascii="Georgia" w:hAnsi="Georgia" w:cstheme="minorHAnsi"/>
              </w:rPr>
            </w:pPr>
            <w:r w:rsidRPr="00BB4A21">
              <w:rPr>
                <w:rFonts w:ascii="Georgia" w:hAnsi="Georgia" w:cstheme="minorHAnsi"/>
              </w:rPr>
              <w:t>8</w:t>
            </w:r>
          </w:p>
        </w:tc>
      </w:tr>
    </w:tbl>
    <w:p w14:paraId="09DC77C3" w14:textId="77777777" w:rsidR="006777DB" w:rsidRPr="00BB4A21" w:rsidRDefault="006777DB" w:rsidP="00A7171B">
      <w:pPr>
        <w:spacing w:after="0"/>
        <w:rPr>
          <w:rFonts w:ascii="Georgia" w:hAnsi="Georgia" w:cstheme="minorHAnsi"/>
        </w:rPr>
      </w:pPr>
      <w:r w:rsidRPr="00BB4A21">
        <w:rPr>
          <w:rFonts w:ascii="Georgia" w:hAnsi="Georgia" w:cstheme="minorHAnsi"/>
        </w:rPr>
        <w:br w:type="page"/>
      </w:r>
    </w:p>
    <w:p w14:paraId="69EB3117" w14:textId="77777777" w:rsidR="006777DB" w:rsidRPr="00BB4A21" w:rsidRDefault="006777DB" w:rsidP="00A7171B">
      <w:pPr>
        <w:pStyle w:val="Heading2"/>
        <w:spacing w:before="0" w:after="0"/>
        <w:rPr>
          <w:rFonts w:ascii="Georgia" w:hAnsi="Georgia"/>
        </w:rPr>
      </w:pPr>
      <w:bookmarkStart w:id="30" w:name="_Toc120184999"/>
      <w:r w:rsidRPr="00BB4A21">
        <w:rPr>
          <w:rFonts w:ascii="Georgia" w:hAnsi="Georgia"/>
        </w:rPr>
        <w:t>II.4 melléklet: Fokozatszerzés statisztikai bemutatása</w:t>
      </w:r>
      <w:bookmarkEnd w:id="30"/>
    </w:p>
    <w:p w14:paraId="7EC73F38" w14:textId="77777777" w:rsidR="006777DB" w:rsidRPr="00BB4A21" w:rsidRDefault="006777DB" w:rsidP="00A7171B">
      <w:pPr>
        <w:spacing w:after="0" w:line="240" w:lineRule="auto"/>
        <w:jc w:val="both"/>
        <w:rPr>
          <w:rFonts w:ascii="Georgia" w:hAnsi="Georgia" w:cstheme="minorHAnsi"/>
          <w:sz w:val="20"/>
          <w:szCs w:val="20"/>
        </w:rPr>
      </w:pPr>
      <w:r w:rsidRPr="00BB4A21">
        <w:rPr>
          <w:rFonts w:ascii="Georgia" w:hAnsi="Georgia" w:cstheme="minorHAnsi"/>
          <w:sz w:val="20"/>
          <w:szCs w:val="20"/>
        </w:rPr>
        <w:t>Kérjük, adja meg az alábbi statisztikai adatokat a legutóbbi 14 tanévre vonatkozóan (újonnan induló doktori iskola számára nem szükséges kitölteni).</w:t>
      </w:r>
    </w:p>
    <w:p w14:paraId="3CD1333E" w14:textId="77777777" w:rsidR="006777DB" w:rsidRPr="00BB4A21" w:rsidRDefault="006777DB" w:rsidP="00A7171B">
      <w:pPr>
        <w:spacing w:after="0" w:line="240" w:lineRule="auto"/>
        <w:jc w:val="both"/>
        <w:rPr>
          <w:rFonts w:ascii="Georgia" w:hAnsi="Georgia" w:cstheme="minorHAnsi"/>
          <w:sz w:val="20"/>
          <w:szCs w:val="20"/>
        </w:rPr>
      </w:pPr>
      <w:r w:rsidRPr="00BB4A21">
        <w:rPr>
          <w:rFonts w:ascii="Georgia" w:hAnsi="Georgia" w:cstheme="minorHAnsi"/>
          <w:sz w:val="20"/>
          <w:szCs w:val="20"/>
        </w:rPr>
        <w:t>A B-E mezőkbe számokat kérünk írni, az F mezőbe százalékértéket. Minden egyes sorban az adott tanévre vonatkozó hallgatói létszámadat szerepeljen: például az E oszlop első sorában azt a számot kell megadni, ahányan a 2005/06-os tanévben tanulmányaikat megkezdő doktoranduszok közül az önértékelés elkészítésének időpontjáig [mindegy, melyik évben] fokozatot szereztek. A B oszlop soraiba mindig csak az adott tanévben a tanulmányaikat megkezdő, elsőéves hallgatók létszámát írják be.</w:t>
      </w:r>
    </w:p>
    <w:p w14:paraId="40A79A94" w14:textId="77777777" w:rsidR="006777DB" w:rsidRPr="00BB4A21" w:rsidRDefault="006777DB" w:rsidP="00A7171B">
      <w:pPr>
        <w:spacing w:after="0" w:line="240" w:lineRule="auto"/>
        <w:jc w:val="both"/>
        <w:rPr>
          <w:rFonts w:ascii="Georgia" w:hAnsi="Georgia" w:cstheme="minorHAnsi"/>
          <w:sz w:val="20"/>
          <w:szCs w:val="20"/>
        </w:rPr>
      </w:pPr>
      <w:r w:rsidRPr="00BB4A21">
        <w:rPr>
          <w:rFonts w:ascii="Georgia" w:hAnsi="Georgia" w:cstheme="minorHAnsi"/>
          <w:sz w:val="20"/>
          <w:szCs w:val="20"/>
        </w:rPr>
        <w:t>Előfordulhat több okból is, hogy valamelyik mezőbe nem tud adatot írni, például mert abban az évben még nem létezett a doktori iskola, vagy nem volt még az új, 2016-os rendszerben tanuló hallgató. Ilyen esetben a mezőt kérjük, hagyja üresen.</w:t>
      </w:r>
    </w:p>
    <w:p w14:paraId="78E1FD6C" w14:textId="77777777" w:rsidR="006777DB" w:rsidRPr="00BB4A21" w:rsidRDefault="006777DB" w:rsidP="00A7171B">
      <w:pPr>
        <w:spacing w:after="0" w:line="240" w:lineRule="auto"/>
        <w:rPr>
          <w:rFonts w:ascii="Georgia" w:hAnsi="Georgia" w:cstheme="minorHAnsi"/>
        </w:rPr>
      </w:pPr>
    </w:p>
    <w:tbl>
      <w:tblPr>
        <w:tblStyle w:val="TableGrid"/>
        <w:tblW w:w="9356" w:type="dxa"/>
        <w:tblInd w:w="-289" w:type="dxa"/>
        <w:tblLayout w:type="fixed"/>
        <w:tblLook w:val="04A0" w:firstRow="1" w:lastRow="0" w:firstColumn="1" w:lastColumn="0" w:noHBand="0" w:noVBand="1"/>
      </w:tblPr>
      <w:tblGrid>
        <w:gridCol w:w="568"/>
        <w:gridCol w:w="850"/>
        <w:gridCol w:w="1560"/>
        <w:gridCol w:w="1559"/>
        <w:gridCol w:w="1701"/>
        <w:gridCol w:w="1559"/>
        <w:gridCol w:w="1559"/>
      </w:tblGrid>
      <w:tr w:rsidR="006777DB" w:rsidRPr="00BB4A21" w14:paraId="003D0EC1" w14:textId="77777777" w:rsidTr="000B7FAD">
        <w:tc>
          <w:tcPr>
            <w:tcW w:w="568" w:type="dxa"/>
            <w:vMerge w:val="restart"/>
            <w:tcBorders>
              <w:top w:val="single" w:sz="4" w:space="0" w:color="auto"/>
              <w:left w:val="single" w:sz="4" w:space="0" w:color="auto"/>
              <w:right w:val="single" w:sz="4" w:space="0" w:color="auto"/>
            </w:tcBorders>
          </w:tcPr>
          <w:p w14:paraId="10C41A63" w14:textId="77777777" w:rsidR="006777DB" w:rsidRPr="00BB4A21" w:rsidRDefault="006777DB" w:rsidP="00A7171B">
            <w:pPr>
              <w:jc w:val="center"/>
              <w:rPr>
                <w:rFonts w:ascii="Georgia" w:hAnsi="Georgia"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350F12"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A</w:t>
            </w:r>
          </w:p>
        </w:tc>
        <w:tc>
          <w:tcPr>
            <w:tcW w:w="1560" w:type="dxa"/>
            <w:tcBorders>
              <w:top w:val="single" w:sz="4" w:space="0" w:color="auto"/>
              <w:left w:val="single" w:sz="4" w:space="0" w:color="auto"/>
              <w:bottom w:val="single" w:sz="4" w:space="0" w:color="auto"/>
              <w:right w:val="single" w:sz="4" w:space="0" w:color="auto"/>
            </w:tcBorders>
            <w:vAlign w:val="center"/>
          </w:tcPr>
          <w:p w14:paraId="64900DD6"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B</w:t>
            </w:r>
          </w:p>
        </w:tc>
        <w:tc>
          <w:tcPr>
            <w:tcW w:w="1559" w:type="dxa"/>
            <w:tcBorders>
              <w:top w:val="single" w:sz="4" w:space="0" w:color="auto"/>
              <w:left w:val="single" w:sz="4" w:space="0" w:color="auto"/>
              <w:bottom w:val="single" w:sz="4" w:space="0" w:color="auto"/>
              <w:right w:val="single" w:sz="4" w:space="0" w:color="auto"/>
            </w:tcBorders>
            <w:vAlign w:val="center"/>
          </w:tcPr>
          <w:p w14:paraId="056FC4F4"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C</w:t>
            </w:r>
          </w:p>
        </w:tc>
        <w:tc>
          <w:tcPr>
            <w:tcW w:w="1701" w:type="dxa"/>
            <w:tcBorders>
              <w:top w:val="single" w:sz="4" w:space="0" w:color="auto"/>
              <w:left w:val="single" w:sz="4" w:space="0" w:color="auto"/>
              <w:bottom w:val="single" w:sz="4" w:space="0" w:color="auto"/>
              <w:right w:val="single" w:sz="4" w:space="0" w:color="auto"/>
            </w:tcBorders>
            <w:vAlign w:val="center"/>
          </w:tcPr>
          <w:p w14:paraId="2BE381EF"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D</w:t>
            </w:r>
          </w:p>
        </w:tc>
        <w:tc>
          <w:tcPr>
            <w:tcW w:w="1559" w:type="dxa"/>
            <w:tcBorders>
              <w:top w:val="single" w:sz="4" w:space="0" w:color="auto"/>
              <w:left w:val="single" w:sz="4" w:space="0" w:color="auto"/>
              <w:bottom w:val="single" w:sz="4" w:space="0" w:color="auto"/>
              <w:right w:val="single" w:sz="4" w:space="0" w:color="auto"/>
            </w:tcBorders>
            <w:vAlign w:val="center"/>
          </w:tcPr>
          <w:p w14:paraId="51FC77A1"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E</w:t>
            </w:r>
          </w:p>
        </w:tc>
        <w:tc>
          <w:tcPr>
            <w:tcW w:w="1559" w:type="dxa"/>
            <w:tcBorders>
              <w:top w:val="single" w:sz="4" w:space="0" w:color="auto"/>
              <w:left w:val="single" w:sz="4" w:space="0" w:color="auto"/>
              <w:bottom w:val="single" w:sz="4" w:space="0" w:color="auto"/>
              <w:right w:val="single" w:sz="4" w:space="0" w:color="auto"/>
            </w:tcBorders>
          </w:tcPr>
          <w:p w14:paraId="5D86321B" w14:textId="77777777" w:rsidR="006777DB" w:rsidRPr="00BB4A21" w:rsidRDefault="006777DB" w:rsidP="00A7171B">
            <w:pPr>
              <w:jc w:val="center"/>
              <w:rPr>
                <w:rFonts w:ascii="Georgia" w:hAnsi="Georgia" w:cstheme="minorHAnsi"/>
                <w:b/>
                <w:sz w:val="18"/>
                <w:szCs w:val="18"/>
              </w:rPr>
            </w:pPr>
            <w:r w:rsidRPr="00BB4A21">
              <w:rPr>
                <w:rFonts w:ascii="Georgia" w:hAnsi="Georgia" w:cstheme="minorHAnsi"/>
                <w:b/>
                <w:sz w:val="18"/>
                <w:szCs w:val="18"/>
              </w:rPr>
              <w:t>F</w:t>
            </w:r>
          </w:p>
        </w:tc>
      </w:tr>
      <w:tr w:rsidR="006777DB" w:rsidRPr="00BB4A21" w14:paraId="13BC70D5" w14:textId="77777777" w:rsidTr="000B7FAD">
        <w:tc>
          <w:tcPr>
            <w:tcW w:w="568" w:type="dxa"/>
            <w:vMerge/>
          </w:tcPr>
          <w:p w14:paraId="416BA687" w14:textId="77777777" w:rsidR="006777DB" w:rsidRPr="00BB4A21" w:rsidRDefault="006777DB" w:rsidP="00A7171B">
            <w:pPr>
              <w:rPr>
                <w:rFonts w:ascii="Georgia" w:hAnsi="Georgia"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9E06D86" w14:textId="77777777" w:rsidR="006777DB" w:rsidRPr="00BB4A21" w:rsidRDefault="006777DB" w:rsidP="00A7171B">
            <w:pPr>
              <w:jc w:val="center"/>
              <w:rPr>
                <w:rFonts w:ascii="Georgia" w:hAnsi="Georgia" w:cstheme="minorHAnsi"/>
                <w:b/>
                <w:sz w:val="16"/>
                <w:szCs w:val="16"/>
              </w:rPr>
            </w:pPr>
            <w:r w:rsidRPr="00BB4A21">
              <w:rPr>
                <w:rFonts w:ascii="Georgia" w:hAnsi="Georgia" w:cstheme="minorHAnsi"/>
                <w:b/>
                <w:sz w:val="16"/>
                <w:szCs w:val="16"/>
              </w:rPr>
              <w:t>Tanév</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D685CC" w14:textId="77777777" w:rsidR="006777DB" w:rsidRPr="00BB4A21" w:rsidRDefault="006777DB" w:rsidP="00A7171B">
            <w:pPr>
              <w:jc w:val="center"/>
              <w:rPr>
                <w:rFonts w:ascii="Georgia" w:hAnsi="Georgia" w:cstheme="minorHAnsi"/>
                <w:b/>
                <w:sz w:val="16"/>
                <w:szCs w:val="16"/>
              </w:rPr>
            </w:pPr>
            <w:r w:rsidRPr="00BB4A21">
              <w:rPr>
                <w:rFonts w:ascii="Georgia" w:hAnsi="Georgia" w:cstheme="minorHAnsi"/>
                <w:b/>
                <w:sz w:val="16"/>
                <w:szCs w:val="16"/>
              </w:rPr>
              <w:t>Tanulmányaikat ebben a tanévben megkezdő, elsőéves doktoranduszok száma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D7ADF6" w14:textId="77777777" w:rsidR="006777DB" w:rsidRPr="00BB4A21" w:rsidRDefault="006777DB" w:rsidP="00A7171B">
            <w:pPr>
              <w:jc w:val="center"/>
              <w:rPr>
                <w:rFonts w:ascii="Georgia" w:hAnsi="Georgia" w:cstheme="minorHAnsi"/>
                <w:b/>
                <w:sz w:val="16"/>
                <w:szCs w:val="16"/>
              </w:rPr>
            </w:pPr>
            <w:r w:rsidRPr="00BB4A21">
              <w:rPr>
                <w:rFonts w:ascii="Georgia" w:hAnsi="Georgia" w:cstheme="minorHAnsi"/>
                <w:b/>
                <w:sz w:val="16"/>
                <w:szCs w:val="16"/>
              </w:rPr>
              <w:t>Tanulmányaikat e tanévben megkezdő doktoranduszok közül komplex vizsgát tett, de abszolutóriumot még nem szerzettek száma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39A1D1" w14:textId="77777777" w:rsidR="006777DB" w:rsidRPr="00BB4A21" w:rsidRDefault="006777DB" w:rsidP="00A7171B">
            <w:pPr>
              <w:jc w:val="center"/>
              <w:rPr>
                <w:rFonts w:ascii="Georgia" w:hAnsi="Georgia" w:cstheme="minorHAnsi"/>
                <w:b/>
                <w:sz w:val="16"/>
                <w:szCs w:val="16"/>
              </w:rPr>
            </w:pPr>
            <w:r w:rsidRPr="00BB4A21">
              <w:rPr>
                <w:rFonts w:ascii="Georgia" w:hAnsi="Georgia" w:cstheme="minorHAnsi"/>
                <w:b/>
                <w:sz w:val="16"/>
                <w:szCs w:val="16"/>
              </w:rPr>
              <w:t>Tanulmányaikat e tanévben megkezdő doktoranduszok közül abszolutóriumot igen, de fokozatot még nem szerzettek száma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0194AF" w14:textId="77777777" w:rsidR="006777DB" w:rsidRPr="00BB4A21" w:rsidRDefault="006777DB" w:rsidP="00A7171B">
            <w:pPr>
              <w:jc w:val="center"/>
              <w:rPr>
                <w:rFonts w:ascii="Georgia" w:hAnsi="Georgia" w:cstheme="minorHAnsi"/>
                <w:b/>
                <w:sz w:val="16"/>
                <w:szCs w:val="16"/>
              </w:rPr>
            </w:pPr>
            <w:r w:rsidRPr="00BB4A21">
              <w:rPr>
                <w:rFonts w:ascii="Georgia" w:hAnsi="Georgia" w:cstheme="minorHAnsi"/>
                <w:b/>
                <w:sz w:val="16"/>
                <w:szCs w:val="16"/>
              </w:rPr>
              <w:t>Tanulmányaikat e tanévben megkezdő doktoranduszok közül fokozatot szerzettek száma</w:t>
            </w:r>
          </w:p>
        </w:tc>
        <w:tc>
          <w:tcPr>
            <w:tcW w:w="1559" w:type="dxa"/>
            <w:tcBorders>
              <w:top w:val="single" w:sz="4" w:space="0" w:color="auto"/>
              <w:left w:val="single" w:sz="4" w:space="0" w:color="auto"/>
              <w:bottom w:val="single" w:sz="4" w:space="0" w:color="auto"/>
              <w:right w:val="single" w:sz="4" w:space="0" w:color="auto"/>
            </w:tcBorders>
            <w:vAlign w:val="center"/>
          </w:tcPr>
          <w:p w14:paraId="13B1DB8A" w14:textId="77777777" w:rsidR="006777DB" w:rsidRPr="00BB4A21" w:rsidRDefault="006777DB" w:rsidP="00A7171B">
            <w:pPr>
              <w:jc w:val="center"/>
              <w:rPr>
                <w:rFonts w:ascii="Georgia" w:hAnsi="Georgia"/>
                <w:b/>
                <w:bCs/>
                <w:sz w:val="16"/>
                <w:szCs w:val="16"/>
              </w:rPr>
            </w:pPr>
            <w:r w:rsidRPr="00BB4A21">
              <w:rPr>
                <w:rFonts w:ascii="Georgia" w:hAnsi="Georgia"/>
                <w:b/>
                <w:bCs/>
                <w:sz w:val="16"/>
                <w:szCs w:val="16"/>
              </w:rPr>
              <w:t xml:space="preserve">Tanulmányaikat e tanévben megkezdő doktoranduszok közül fokozatot </w:t>
            </w:r>
            <w:r w:rsidRPr="00BB4A21">
              <w:rPr>
                <w:rFonts w:ascii="Georgia" w:hAnsi="Georgia"/>
                <w:b/>
                <w:bCs/>
                <w:sz w:val="16"/>
                <w:szCs w:val="16"/>
                <w:u w:val="single"/>
              </w:rPr>
              <w:t>nem</w:t>
            </w:r>
            <w:r w:rsidRPr="00BB4A21">
              <w:rPr>
                <w:rFonts w:ascii="Georgia" w:hAnsi="Georgia"/>
                <w:b/>
                <w:bCs/>
                <w:sz w:val="16"/>
                <w:szCs w:val="16"/>
              </w:rPr>
              <w:t xml:space="preserve"> szerzettek aránya (%)</w:t>
            </w:r>
          </w:p>
          <w:p w14:paraId="293FE838" w14:textId="77777777" w:rsidR="006777DB" w:rsidRPr="00BB4A21" w:rsidRDefault="006777DB" w:rsidP="00A7171B">
            <w:pPr>
              <w:jc w:val="center"/>
              <w:rPr>
                <w:rFonts w:ascii="Georgia" w:hAnsi="Georgia" w:cstheme="minorHAnsi"/>
                <w:b/>
                <w:sz w:val="16"/>
                <w:szCs w:val="16"/>
              </w:rPr>
            </w:pPr>
            <w:r w:rsidRPr="00BB4A21">
              <w:rPr>
                <w:rFonts w:ascii="Georgia" w:hAnsi="Georgia" w:cstheme="minorHAnsi"/>
                <w:b/>
                <w:sz w:val="16"/>
                <w:szCs w:val="16"/>
              </w:rPr>
              <w:t>(=(B-E)/Bx100)</w:t>
            </w:r>
          </w:p>
        </w:tc>
      </w:tr>
      <w:tr w:rsidR="006777DB" w:rsidRPr="00BB4A21" w14:paraId="0F04657F" w14:textId="77777777" w:rsidTr="000B7FAD">
        <w:tc>
          <w:tcPr>
            <w:tcW w:w="568" w:type="dxa"/>
            <w:tcBorders>
              <w:top w:val="single" w:sz="4" w:space="0" w:color="auto"/>
              <w:left w:val="single" w:sz="4" w:space="0" w:color="auto"/>
              <w:bottom w:val="single" w:sz="4" w:space="0" w:color="auto"/>
              <w:right w:val="single" w:sz="4" w:space="0" w:color="auto"/>
            </w:tcBorders>
          </w:tcPr>
          <w:p w14:paraId="3F414F9B"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-14.</w:t>
            </w:r>
          </w:p>
        </w:tc>
        <w:tc>
          <w:tcPr>
            <w:tcW w:w="850" w:type="dxa"/>
            <w:tcBorders>
              <w:top w:val="single" w:sz="4" w:space="0" w:color="auto"/>
              <w:left w:val="single" w:sz="4" w:space="0" w:color="auto"/>
              <w:bottom w:val="single" w:sz="4" w:space="0" w:color="auto"/>
              <w:right w:val="single" w:sz="4" w:space="0" w:color="auto"/>
            </w:tcBorders>
          </w:tcPr>
          <w:p w14:paraId="4797B7F0"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2008/09</w:t>
            </w:r>
          </w:p>
        </w:tc>
        <w:tc>
          <w:tcPr>
            <w:tcW w:w="1560" w:type="dxa"/>
            <w:tcBorders>
              <w:top w:val="single" w:sz="4" w:space="0" w:color="auto"/>
              <w:left w:val="single" w:sz="4" w:space="0" w:color="auto"/>
              <w:bottom w:val="single" w:sz="4" w:space="0" w:color="auto"/>
              <w:right w:val="single" w:sz="4" w:space="0" w:color="auto"/>
            </w:tcBorders>
          </w:tcPr>
          <w:p w14:paraId="227848BB"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B8AFFE7"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1E88362F"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A9366E3"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3DF0D0C"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r>
      <w:tr w:rsidR="006777DB" w:rsidRPr="00BB4A21" w14:paraId="57A062B8" w14:textId="77777777" w:rsidTr="000B7FAD">
        <w:tc>
          <w:tcPr>
            <w:tcW w:w="568" w:type="dxa"/>
            <w:tcBorders>
              <w:top w:val="single" w:sz="4" w:space="0" w:color="auto"/>
              <w:left w:val="single" w:sz="4" w:space="0" w:color="auto"/>
              <w:bottom w:val="single" w:sz="4" w:space="0" w:color="auto"/>
              <w:right w:val="single" w:sz="4" w:space="0" w:color="auto"/>
            </w:tcBorders>
          </w:tcPr>
          <w:p w14:paraId="36B66E56"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-13.</w:t>
            </w:r>
          </w:p>
        </w:tc>
        <w:tc>
          <w:tcPr>
            <w:tcW w:w="850" w:type="dxa"/>
            <w:tcBorders>
              <w:top w:val="single" w:sz="4" w:space="0" w:color="auto"/>
              <w:left w:val="single" w:sz="4" w:space="0" w:color="auto"/>
              <w:bottom w:val="single" w:sz="4" w:space="0" w:color="auto"/>
              <w:right w:val="single" w:sz="4" w:space="0" w:color="auto"/>
            </w:tcBorders>
          </w:tcPr>
          <w:p w14:paraId="0FB3B1BC"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2009/10</w:t>
            </w:r>
          </w:p>
        </w:tc>
        <w:tc>
          <w:tcPr>
            <w:tcW w:w="1560" w:type="dxa"/>
            <w:tcBorders>
              <w:top w:val="single" w:sz="4" w:space="0" w:color="auto"/>
              <w:left w:val="single" w:sz="4" w:space="0" w:color="auto"/>
              <w:bottom w:val="single" w:sz="4" w:space="0" w:color="auto"/>
              <w:right w:val="single" w:sz="4" w:space="0" w:color="auto"/>
            </w:tcBorders>
          </w:tcPr>
          <w:p w14:paraId="7BB640A0"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9DA3755"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63897F6F"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CEAB113"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297E105"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r>
      <w:tr w:rsidR="006777DB" w:rsidRPr="00BB4A21" w14:paraId="1DD38989" w14:textId="77777777" w:rsidTr="000B7FAD">
        <w:tc>
          <w:tcPr>
            <w:tcW w:w="568" w:type="dxa"/>
            <w:tcBorders>
              <w:top w:val="single" w:sz="4" w:space="0" w:color="auto"/>
              <w:left w:val="single" w:sz="4" w:space="0" w:color="auto"/>
              <w:bottom w:val="single" w:sz="4" w:space="0" w:color="auto"/>
              <w:right w:val="single" w:sz="4" w:space="0" w:color="auto"/>
            </w:tcBorders>
          </w:tcPr>
          <w:p w14:paraId="3EF807E2"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-12.</w:t>
            </w:r>
          </w:p>
        </w:tc>
        <w:tc>
          <w:tcPr>
            <w:tcW w:w="850" w:type="dxa"/>
            <w:tcBorders>
              <w:top w:val="single" w:sz="4" w:space="0" w:color="auto"/>
              <w:left w:val="single" w:sz="4" w:space="0" w:color="auto"/>
              <w:bottom w:val="single" w:sz="4" w:space="0" w:color="auto"/>
              <w:right w:val="single" w:sz="4" w:space="0" w:color="auto"/>
            </w:tcBorders>
          </w:tcPr>
          <w:p w14:paraId="4C53372D"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2010/11</w:t>
            </w:r>
          </w:p>
        </w:tc>
        <w:tc>
          <w:tcPr>
            <w:tcW w:w="1560" w:type="dxa"/>
            <w:tcBorders>
              <w:top w:val="single" w:sz="4" w:space="0" w:color="auto"/>
              <w:left w:val="single" w:sz="4" w:space="0" w:color="auto"/>
              <w:bottom w:val="single" w:sz="4" w:space="0" w:color="auto"/>
              <w:right w:val="single" w:sz="4" w:space="0" w:color="auto"/>
            </w:tcBorders>
          </w:tcPr>
          <w:p w14:paraId="2F789D87"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1401843"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52EFA279"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E38D785"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5B0E1CE"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r>
      <w:tr w:rsidR="006777DB" w:rsidRPr="00BB4A21" w14:paraId="2FA09EA7" w14:textId="77777777" w:rsidTr="000B7FAD">
        <w:tc>
          <w:tcPr>
            <w:tcW w:w="568" w:type="dxa"/>
            <w:tcBorders>
              <w:top w:val="single" w:sz="4" w:space="0" w:color="auto"/>
              <w:left w:val="single" w:sz="4" w:space="0" w:color="auto"/>
              <w:bottom w:val="single" w:sz="4" w:space="0" w:color="auto"/>
              <w:right w:val="single" w:sz="4" w:space="0" w:color="auto"/>
            </w:tcBorders>
          </w:tcPr>
          <w:p w14:paraId="574FFD3F"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-11.</w:t>
            </w:r>
          </w:p>
        </w:tc>
        <w:tc>
          <w:tcPr>
            <w:tcW w:w="850" w:type="dxa"/>
            <w:tcBorders>
              <w:top w:val="single" w:sz="4" w:space="0" w:color="auto"/>
              <w:left w:val="single" w:sz="4" w:space="0" w:color="auto"/>
              <w:bottom w:val="single" w:sz="4" w:space="0" w:color="auto"/>
              <w:right w:val="single" w:sz="4" w:space="0" w:color="auto"/>
            </w:tcBorders>
          </w:tcPr>
          <w:p w14:paraId="32B347BC"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2011/12</w:t>
            </w:r>
          </w:p>
        </w:tc>
        <w:tc>
          <w:tcPr>
            <w:tcW w:w="1560" w:type="dxa"/>
            <w:tcBorders>
              <w:top w:val="single" w:sz="4" w:space="0" w:color="auto"/>
              <w:left w:val="single" w:sz="4" w:space="0" w:color="auto"/>
              <w:bottom w:val="single" w:sz="4" w:space="0" w:color="auto"/>
              <w:right w:val="single" w:sz="4" w:space="0" w:color="auto"/>
            </w:tcBorders>
          </w:tcPr>
          <w:p w14:paraId="22D3B5B7"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EEEECB9"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1EFC3460"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C71FF12"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C533838"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r>
      <w:tr w:rsidR="006777DB" w:rsidRPr="00BB4A21" w14:paraId="0FBA2683" w14:textId="77777777" w:rsidTr="000B7FAD">
        <w:tc>
          <w:tcPr>
            <w:tcW w:w="568" w:type="dxa"/>
            <w:tcBorders>
              <w:top w:val="single" w:sz="4" w:space="0" w:color="auto"/>
              <w:left w:val="single" w:sz="4" w:space="0" w:color="auto"/>
              <w:bottom w:val="single" w:sz="4" w:space="0" w:color="auto"/>
              <w:right w:val="single" w:sz="4" w:space="0" w:color="auto"/>
            </w:tcBorders>
          </w:tcPr>
          <w:p w14:paraId="3FF32C22"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-10.</w:t>
            </w:r>
          </w:p>
        </w:tc>
        <w:tc>
          <w:tcPr>
            <w:tcW w:w="850" w:type="dxa"/>
            <w:tcBorders>
              <w:top w:val="single" w:sz="4" w:space="0" w:color="auto"/>
              <w:left w:val="single" w:sz="4" w:space="0" w:color="auto"/>
              <w:bottom w:val="single" w:sz="4" w:space="0" w:color="auto"/>
              <w:right w:val="single" w:sz="4" w:space="0" w:color="auto"/>
            </w:tcBorders>
          </w:tcPr>
          <w:p w14:paraId="6EF0E86B"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2012/13</w:t>
            </w:r>
          </w:p>
        </w:tc>
        <w:tc>
          <w:tcPr>
            <w:tcW w:w="1560" w:type="dxa"/>
            <w:tcBorders>
              <w:top w:val="single" w:sz="4" w:space="0" w:color="auto"/>
              <w:left w:val="single" w:sz="4" w:space="0" w:color="auto"/>
              <w:bottom w:val="single" w:sz="4" w:space="0" w:color="auto"/>
              <w:right w:val="single" w:sz="4" w:space="0" w:color="auto"/>
            </w:tcBorders>
          </w:tcPr>
          <w:p w14:paraId="2B11496F"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3AE4D7"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5B69EAD0"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9621E2F" w14:textId="77777777" w:rsidR="006777DB" w:rsidRPr="00BB4A21" w:rsidRDefault="006777DB" w:rsidP="00A7171B">
            <w:pPr>
              <w:jc w:val="center"/>
              <w:rPr>
                <w:rFonts w:ascii="Georgia" w:hAnsi="Georgia"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42CA4C7"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r>
      <w:tr w:rsidR="006777DB" w:rsidRPr="00BB4A21" w14:paraId="1E670DDC" w14:textId="77777777" w:rsidTr="000B7FAD">
        <w:tc>
          <w:tcPr>
            <w:tcW w:w="568" w:type="dxa"/>
            <w:tcBorders>
              <w:top w:val="single" w:sz="4" w:space="0" w:color="auto"/>
              <w:left w:val="single" w:sz="4" w:space="0" w:color="auto"/>
              <w:bottom w:val="single" w:sz="4" w:space="0" w:color="auto"/>
              <w:right w:val="single" w:sz="4" w:space="0" w:color="auto"/>
            </w:tcBorders>
          </w:tcPr>
          <w:p w14:paraId="73641640"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-9.</w:t>
            </w:r>
          </w:p>
        </w:tc>
        <w:tc>
          <w:tcPr>
            <w:tcW w:w="850" w:type="dxa"/>
            <w:tcBorders>
              <w:top w:val="single" w:sz="4" w:space="0" w:color="auto"/>
              <w:left w:val="single" w:sz="4" w:space="0" w:color="auto"/>
              <w:bottom w:val="single" w:sz="4" w:space="0" w:color="auto"/>
              <w:right w:val="single" w:sz="4" w:space="0" w:color="auto"/>
            </w:tcBorders>
          </w:tcPr>
          <w:p w14:paraId="61B68AF6"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2013/14</w:t>
            </w:r>
          </w:p>
        </w:tc>
        <w:tc>
          <w:tcPr>
            <w:tcW w:w="1560" w:type="dxa"/>
            <w:tcBorders>
              <w:top w:val="single" w:sz="4" w:space="0" w:color="auto"/>
              <w:left w:val="single" w:sz="4" w:space="0" w:color="auto"/>
              <w:bottom w:val="single" w:sz="4" w:space="0" w:color="auto"/>
              <w:right w:val="single" w:sz="4" w:space="0" w:color="auto"/>
            </w:tcBorders>
          </w:tcPr>
          <w:p w14:paraId="32FDE6FE" w14:textId="2FA6139D" w:rsidR="006777DB" w:rsidRPr="00BB4A21" w:rsidRDefault="004F5500" w:rsidP="00A7171B">
            <w:pPr>
              <w:jc w:val="center"/>
              <w:rPr>
                <w:rFonts w:ascii="Georgia" w:hAnsi="Georgia" w:cstheme="minorHAnsi"/>
                <w:sz w:val="16"/>
                <w:szCs w:val="16"/>
              </w:rPr>
            </w:pPr>
            <w:r w:rsidRPr="00BB4A21">
              <w:rPr>
                <w:rFonts w:ascii="Georgia" w:hAnsi="Georgia" w:cstheme="minorHAnsi"/>
                <w:sz w:val="16"/>
                <w:szCs w:val="16"/>
              </w:rPr>
              <w:t>6</w:t>
            </w:r>
          </w:p>
        </w:tc>
        <w:tc>
          <w:tcPr>
            <w:tcW w:w="1559" w:type="dxa"/>
            <w:tcBorders>
              <w:top w:val="single" w:sz="4" w:space="0" w:color="auto"/>
              <w:left w:val="single" w:sz="4" w:space="0" w:color="auto"/>
              <w:bottom w:val="single" w:sz="4" w:space="0" w:color="auto"/>
              <w:right w:val="single" w:sz="4" w:space="0" w:color="auto"/>
            </w:tcBorders>
          </w:tcPr>
          <w:p w14:paraId="51938021"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22A7545F" w14:textId="1A28589B" w:rsidR="006777DB" w:rsidRPr="00BB4A21" w:rsidRDefault="004D0251" w:rsidP="00A7171B">
            <w:pPr>
              <w:jc w:val="center"/>
              <w:rPr>
                <w:rFonts w:ascii="Georgia" w:hAnsi="Georgia" w:cstheme="minorHAnsi"/>
                <w:sz w:val="16"/>
                <w:szCs w:val="16"/>
              </w:rPr>
            </w:pPr>
            <w:r w:rsidRPr="00BB4A21">
              <w:rPr>
                <w:rFonts w:ascii="Georgia" w:hAnsi="Georgia" w:cstheme="minorHAnsi"/>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085C86F3" w14:textId="7F69DF2E" w:rsidR="006777DB" w:rsidRPr="00BB4A21" w:rsidRDefault="005E2314" w:rsidP="00A7171B">
            <w:pPr>
              <w:jc w:val="center"/>
              <w:rPr>
                <w:rFonts w:ascii="Georgia" w:hAnsi="Georgia" w:cstheme="minorHAnsi"/>
                <w:sz w:val="16"/>
                <w:szCs w:val="16"/>
              </w:rPr>
            </w:pPr>
            <w:r w:rsidRPr="00BB4A21">
              <w:rPr>
                <w:rFonts w:ascii="Georgia" w:hAnsi="Georgia" w:cstheme="minorHAnsi"/>
                <w:sz w:val="16"/>
                <w:szCs w:val="16"/>
              </w:rPr>
              <w:t>3</w:t>
            </w:r>
          </w:p>
        </w:tc>
        <w:tc>
          <w:tcPr>
            <w:tcW w:w="1559" w:type="dxa"/>
            <w:tcBorders>
              <w:top w:val="single" w:sz="4" w:space="0" w:color="auto"/>
              <w:left w:val="single" w:sz="4" w:space="0" w:color="auto"/>
              <w:bottom w:val="single" w:sz="4" w:space="0" w:color="auto"/>
              <w:right w:val="single" w:sz="4" w:space="0" w:color="auto"/>
            </w:tcBorders>
          </w:tcPr>
          <w:p w14:paraId="60B1C1DC" w14:textId="1A0D5289" w:rsidR="006777DB" w:rsidRPr="00BB4A21" w:rsidRDefault="005E2314" w:rsidP="00A7171B">
            <w:pPr>
              <w:jc w:val="center"/>
              <w:rPr>
                <w:rFonts w:ascii="Georgia" w:hAnsi="Georgia" w:cstheme="minorHAnsi"/>
                <w:sz w:val="16"/>
                <w:szCs w:val="16"/>
              </w:rPr>
            </w:pPr>
            <w:r w:rsidRPr="00BB4A21">
              <w:rPr>
                <w:rFonts w:ascii="Georgia" w:hAnsi="Georgia" w:cstheme="minorHAnsi"/>
                <w:sz w:val="16"/>
                <w:szCs w:val="16"/>
              </w:rPr>
              <w:t>50</w:t>
            </w:r>
            <w:r w:rsidR="006777DB" w:rsidRPr="00BB4A21">
              <w:rPr>
                <w:rFonts w:ascii="Georgia" w:hAnsi="Georgia" w:cstheme="minorHAnsi"/>
                <w:sz w:val="16"/>
                <w:szCs w:val="16"/>
              </w:rPr>
              <w:t>%</w:t>
            </w:r>
          </w:p>
        </w:tc>
      </w:tr>
      <w:tr w:rsidR="006777DB" w:rsidRPr="00BB4A21" w14:paraId="039EFB2A" w14:textId="77777777" w:rsidTr="000B7FAD">
        <w:tc>
          <w:tcPr>
            <w:tcW w:w="568" w:type="dxa"/>
            <w:tcBorders>
              <w:top w:val="single" w:sz="4" w:space="0" w:color="auto"/>
              <w:left w:val="single" w:sz="4" w:space="0" w:color="auto"/>
              <w:bottom w:val="single" w:sz="4" w:space="0" w:color="auto"/>
              <w:right w:val="single" w:sz="4" w:space="0" w:color="auto"/>
            </w:tcBorders>
          </w:tcPr>
          <w:p w14:paraId="728B6AD7"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-8.</w:t>
            </w:r>
          </w:p>
        </w:tc>
        <w:tc>
          <w:tcPr>
            <w:tcW w:w="850" w:type="dxa"/>
            <w:tcBorders>
              <w:top w:val="single" w:sz="4" w:space="0" w:color="auto"/>
              <w:left w:val="single" w:sz="4" w:space="0" w:color="auto"/>
              <w:bottom w:val="single" w:sz="4" w:space="0" w:color="auto"/>
              <w:right w:val="single" w:sz="4" w:space="0" w:color="auto"/>
            </w:tcBorders>
          </w:tcPr>
          <w:p w14:paraId="698EA39A"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2014/15</w:t>
            </w:r>
          </w:p>
        </w:tc>
        <w:tc>
          <w:tcPr>
            <w:tcW w:w="1560" w:type="dxa"/>
            <w:tcBorders>
              <w:top w:val="single" w:sz="4" w:space="0" w:color="auto"/>
              <w:left w:val="single" w:sz="4" w:space="0" w:color="auto"/>
              <w:bottom w:val="single" w:sz="4" w:space="0" w:color="auto"/>
              <w:right w:val="single" w:sz="4" w:space="0" w:color="auto"/>
            </w:tcBorders>
          </w:tcPr>
          <w:p w14:paraId="2027418F" w14:textId="13608CC9" w:rsidR="006777DB" w:rsidRPr="00BB4A21" w:rsidRDefault="00C665FB" w:rsidP="00A7171B">
            <w:pPr>
              <w:jc w:val="center"/>
              <w:rPr>
                <w:rFonts w:ascii="Georgia" w:hAnsi="Georgia" w:cstheme="minorHAnsi"/>
                <w:sz w:val="16"/>
                <w:szCs w:val="16"/>
              </w:rPr>
            </w:pPr>
            <w:r w:rsidRPr="00BB4A21">
              <w:rPr>
                <w:rFonts w:ascii="Georgia" w:hAnsi="Georgia" w:cstheme="minorHAnsi"/>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1D0AD308"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434EA9B4" w14:textId="22168EB1" w:rsidR="006777DB" w:rsidRPr="00BB4A21" w:rsidRDefault="003B3999"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3BD14964" w14:textId="2D724A90" w:rsidR="006777DB" w:rsidRPr="00BB4A21" w:rsidRDefault="008A1C1B" w:rsidP="00A7171B">
            <w:pPr>
              <w:jc w:val="center"/>
              <w:rPr>
                <w:rFonts w:ascii="Georgia" w:hAnsi="Georgia" w:cstheme="minorHAnsi"/>
                <w:sz w:val="16"/>
                <w:szCs w:val="16"/>
              </w:rPr>
            </w:pPr>
            <w:r w:rsidRPr="00BB4A21">
              <w:rPr>
                <w:rFonts w:ascii="Georgia" w:hAnsi="Georgia" w:cstheme="minorHAnsi"/>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66F9437D" w14:textId="07DFE0B3" w:rsidR="006777DB" w:rsidRPr="00BB4A21" w:rsidRDefault="008A1C1B" w:rsidP="00A7171B">
            <w:pPr>
              <w:jc w:val="center"/>
              <w:rPr>
                <w:rFonts w:ascii="Georgia" w:hAnsi="Georgia" w:cstheme="minorHAnsi"/>
                <w:sz w:val="16"/>
                <w:szCs w:val="16"/>
              </w:rPr>
            </w:pPr>
            <w:r w:rsidRPr="00BB4A21">
              <w:rPr>
                <w:rFonts w:ascii="Georgia" w:hAnsi="Georgia" w:cstheme="minorHAnsi"/>
                <w:sz w:val="16"/>
                <w:szCs w:val="16"/>
              </w:rPr>
              <w:t>20</w:t>
            </w:r>
            <w:r w:rsidR="006777DB" w:rsidRPr="00BB4A21">
              <w:rPr>
                <w:rFonts w:ascii="Georgia" w:hAnsi="Georgia" w:cstheme="minorHAnsi"/>
                <w:sz w:val="16"/>
                <w:szCs w:val="16"/>
              </w:rPr>
              <w:t>%</w:t>
            </w:r>
          </w:p>
        </w:tc>
      </w:tr>
      <w:tr w:rsidR="006777DB" w:rsidRPr="00BB4A21" w14:paraId="1EC9FA72" w14:textId="77777777" w:rsidTr="000B7FAD">
        <w:tc>
          <w:tcPr>
            <w:tcW w:w="568" w:type="dxa"/>
            <w:tcBorders>
              <w:top w:val="single" w:sz="4" w:space="0" w:color="auto"/>
              <w:left w:val="single" w:sz="4" w:space="0" w:color="auto"/>
              <w:bottom w:val="single" w:sz="4" w:space="0" w:color="auto"/>
              <w:right w:val="single" w:sz="4" w:space="0" w:color="auto"/>
            </w:tcBorders>
          </w:tcPr>
          <w:p w14:paraId="05162B31"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-7.</w:t>
            </w:r>
          </w:p>
        </w:tc>
        <w:tc>
          <w:tcPr>
            <w:tcW w:w="850" w:type="dxa"/>
            <w:tcBorders>
              <w:top w:val="single" w:sz="4" w:space="0" w:color="auto"/>
              <w:left w:val="single" w:sz="4" w:space="0" w:color="auto"/>
              <w:bottom w:val="single" w:sz="4" w:space="0" w:color="auto"/>
              <w:right w:val="single" w:sz="4" w:space="0" w:color="auto"/>
            </w:tcBorders>
          </w:tcPr>
          <w:p w14:paraId="3E839B5E"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2015/16</w:t>
            </w:r>
          </w:p>
        </w:tc>
        <w:tc>
          <w:tcPr>
            <w:tcW w:w="1560" w:type="dxa"/>
            <w:tcBorders>
              <w:top w:val="single" w:sz="4" w:space="0" w:color="auto"/>
              <w:left w:val="single" w:sz="4" w:space="0" w:color="auto"/>
              <w:bottom w:val="single" w:sz="4" w:space="0" w:color="auto"/>
              <w:right w:val="single" w:sz="4" w:space="0" w:color="auto"/>
            </w:tcBorders>
          </w:tcPr>
          <w:p w14:paraId="59EC3133"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55285961"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07F9AEA4"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10AD793C"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6A10BA5A"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80%</w:t>
            </w:r>
          </w:p>
        </w:tc>
      </w:tr>
      <w:tr w:rsidR="006777DB" w:rsidRPr="00BB4A21" w14:paraId="54952444" w14:textId="77777777" w:rsidTr="000B7FAD">
        <w:tc>
          <w:tcPr>
            <w:tcW w:w="568" w:type="dxa"/>
            <w:tcBorders>
              <w:top w:val="single" w:sz="4" w:space="0" w:color="auto"/>
              <w:left w:val="single" w:sz="4" w:space="0" w:color="auto"/>
              <w:bottom w:val="single" w:sz="4" w:space="0" w:color="auto"/>
              <w:right w:val="single" w:sz="4" w:space="0" w:color="auto"/>
            </w:tcBorders>
          </w:tcPr>
          <w:p w14:paraId="4599A288"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-6.</w:t>
            </w:r>
          </w:p>
        </w:tc>
        <w:tc>
          <w:tcPr>
            <w:tcW w:w="850" w:type="dxa"/>
            <w:tcBorders>
              <w:top w:val="single" w:sz="4" w:space="0" w:color="auto"/>
              <w:left w:val="single" w:sz="4" w:space="0" w:color="auto"/>
              <w:bottom w:val="single" w:sz="4" w:space="0" w:color="auto"/>
              <w:right w:val="single" w:sz="4" w:space="0" w:color="auto"/>
            </w:tcBorders>
          </w:tcPr>
          <w:p w14:paraId="31FD214F"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2016/17</w:t>
            </w:r>
          </w:p>
        </w:tc>
        <w:tc>
          <w:tcPr>
            <w:tcW w:w="1560" w:type="dxa"/>
            <w:tcBorders>
              <w:top w:val="single" w:sz="4" w:space="0" w:color="auto"/>
              <w:left w:val="single" w:sz="4" w:space="0" w:color="auto"/>
              <w:bottom w:val="single" w:sz="4" w:space="0" w:color="auto"/>
              <w:right w:val="single" w:sz="4" w:space="0" w:color="auto"/>
            </w:tcBorders>
          </w:tcPr>
          <w:p w14:paraId="56F3AEBC"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5D8356BC"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701" w:type="dxa"/>
            <w:tcBorders>
              <w:top w:val="single" w:sz="4" w:space="0" w:color="auto"/>
              <w:left w:val="single" w:sz="4" w:space="0" w:color="auto"/>
              <w:bottom w:val="single" w:sz="4" w:space="0" w:color="auto"/>
              <w:right w:val="single" w:sz="4" w:space="0" w:color="auto"/>
            </w:tcBorders>
          </w:tcPr>
          <w:p w14:paraId="12A34E7B"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1E06728B"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7864F843"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80%</w:t>
            </w:r>
          </w:p>
        </w:tc>
      </w:tr>
      <w:tr w:rsidR="006777DB" w:rsidRPr="00BB4A21" w14:paraId="11D8B4BF" w14:textId="77777777" w:rsidTr="000B7FAD">
        <w:tc>
          <w:tcPr>
            <w:tcW w:w="568" w:type="dxa"/>
            <w:tcBorders>
              <w:top w:val="single" w:sz="4" w:space="0" w:color="auto"/>
              <w:left w:val="single" w:sz="4" w:space="0" w:color="auto"/>
              <w:bottom w:val="single" w:sz="4" w:space="0" w:color="auto"/>
              <w:right w:val="single" w:sz="4" w:space="0" w:color="auto"/>
            </w:tcBorders>
          </w:tcPr>
          <w:p w14:paraId="789D1D57"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3E7B8E3D"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2017/18</w:t>
            </w:r>
          </w:p>
        </w:tc>
        <w:tc>
          <w:tcPr>
            <w:tcW w:w="1560" w:type="dxa"/>
            <w:tcBorders>
              <w:top w:val="single" w:sz="4" w:space="0" w:color="auto"/>
              <w:left w:val="single" w:sz="4" w:space="0" w:color="auto"/>
              <w:bottom w:val="single" w:sz="4" w:space="0" w:color="auto"/>
              <w:right w:val="single" w:sz="4" w:space="0" w:color="auto"/>
            </w:tcBorders>
          </w:tcPr>
          <w:p w14:paraId="250C88E9"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3</w:t>
            </w:r>
          </w:p>
        </w:tc>
        <w:tc>
          <w:tcPr>
            <w:tcW w:w="1559" w:type="dxa"/>
            <w:tcBorders>
              <w:top w:val="single" w:sz="4" w:space="0" w:color="auto"/>
              <w:left w:val="single" w:sz="4" w:space="0" w:color="auto"/>
              <w:bottom w:val="single" w:sz="4" w:space="0" w:color="auto"/>
              <w:right w:val="single" w:sz="4" w:space="0" w:color="auto"/>
            </w:tcBorders>
          </w:tcPr>
          <w:p w14:paraId="6CED28CF"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w:t>
            </w:r>
          </w:p>
        </w:tc>
        <w:tc>
          <w:tcPr>
            <w:tcW w:w="1701" w:type="dxa"/>
            <w:tcBorders>
              <w:top w:val="single" w:sz="4" w:space="0" w:color="auto"/>
              <w:left w:val="single" w:sz="4" w:space="0" w:color="auto"/>
              <w:bottom w:val="single" w:sz="4" w:space="0" w:color="auto"/>
              <w:right w:val="single" w:sz="4" w:space="0" w:color="auto"/>
            </w:tcBorders>
          </w:tcPr>
          <w:p w14:paraId="6143890E"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76EDC1AA"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1A2B7FF6"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100%</w:t>
            </w:r>
          </w:p>
        </w:tc>
      </w:tr>
      <w:tr w:rsidR="006777DB" w:rsidRPr="00BB4A21" w14:paraId="54D14082" w14:textId="77777777" w:rsidTr="000B7FAD">
        <w:tc>
          <w:tcPr>
            <w:tcW w:w="568" w:type="dxa"/>
            <w:tcBorders>
              <w:top w:val="single" w:sz="4" w:space="0" w:color="auto"/>
              <w:left w:val="single" w:sz="4" w:space="0" w:color="auto"/>
              <w:bottom w:val="single" w:sz="4" w:space="0" w:color="auto"/>
              <w:right w:val="single" w:sz="4" w:space="0" w:color="auto"/>
            </w:tcBorders>
          </w:tcPr>
          <w:p w14:paraId="419AB597"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67353027"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2018/19</w:t>
            </w:r>
          </w:p>
        </w:tc>
        <w:tc>
          <w:tcPr>
            <w:tcW w:w="1560" w:type="dxa"/>
            <w:tcBorders>
              <w:top w:val="single" w:sz="4" w:space="0" w:color="auto"/>
              <w:left w:val="single" w:sz="4" w:space="0" w:color="auto"/>
              <w:bottom w:val="single" w:sz="4" w:space="0" w:color="auto"/>
              <w:right w:val="single" w:sz="4" w:space="0" w:color="auto"/>
            </w:tcBorders>
          </w:tcPr>
          <w:p w14:paraId="7E854140"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59252278"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00A836EE"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504FFA10"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27391B18"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100%</w:t>
            </w:r>
          </w:p>
        </w:tc>
      </w:tr>
      <w:tr w:rsidR="006777DB" w:rsidRPr="00BB4A21" w14:paraId="63FE5918" w14:textId="77777777" w:rsidTr="000B7FAD">
        <w:tc>
          <w:tcPr>
            <w:tcW w:w="568" w:type="dxa"/>
            <w:tcBorders>
              <w:top w:val="single" w:sz="4" w:space="0" w:color="auto"/>
              <w:left w:val="single" w:sz="4" w:space="0" w:color="auto"/>
              <w:bottom w:val="single" w:sz="4" w:space="0" w:color="auto"/>
              <w:right w:val="single" w:sz="4" w:space="0" w:color="auto"/>
            </w:tcBorders>
          </w:tcPr>
          <w:p w14:paraId="7AA49E6E"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-3.</w:t>
            </w:r>
          </w:p>
        </w:tc>
        <w:tc>
          <w:tcPr>
            <w:tcW w:w="850" w:type="dxa"/>
            <w:tcBorders>
              <w:top w:val="single" w:sz="4" w:space="0" w:color="auto"/>
              <w:left w:val="single" w:sz="4" w:space="0" w:color="auto"/>
              <w:bottom w:val="single" w:sz="4" w:space="0" w:color="auto"/>
              <w:right w:val="single" w:sz="4" w:space="0" w:color="auto"/>
            </w:tcBorders>
          </w:tcPr>
          <w:p w14:paraId="185ECEAF"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2019/20</w:t>
            </w:r>
          </w:p>
        </w:tc>
        <w:tc>
          <w:tcPr>
            <w:tcW w:w="1560" w:type="dxa"/>
            <w:tcBorders>
              <w:top w:val="single" w:sz="4" w:space="0" w:color="auto"/>
              <w:left w:val="single" w:sz="4" w:space="0" w:color="auto"/>
              <w:bottom w:val="single" w:sz="4" w:space="0" w:color="auto"/>
              <w:right w:val="single" w:sz="4" w:space="0" w:color="auto"/>
            </w:tcBorders>
          </w:tcPr>
          <w:p w14:paraId="082BD8A2"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15227627"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661B6B97"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44FB6D40"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7C9B1194"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100%</w:t>
            </w:r>
          </w:p>
        </w:tc>
      </w:tr>
      <w:tr w:rsidR="006777DB" w:rsidRPr="00BB4A21" w14:paraId="4B083A49" w14:textId="77777777" w:rsidTr="000B7FAD">
        <w:tc>
          <w:tcPr>
            <w:tcW w:w="568" w:type="dxa"/>
            <w:tcBorders>
              <w:top w:val="single" w:sz="4" w:space="0" w:color="auto"/>
              <w:left w:val="single" w:sz="4" w:space="0" w:color="auto"/>
              <w:bottom w:val="single" w:sz="4" w:space="0" w:color="auto"/>
              <w:right w:val="single" w:sz="4" w:space="0" w:color="auto"/>
            </w:tcBorders>
          </w:tcPr>
          <w:p w14:paraId="2FACD126"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3E07A12"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2020/21</w:t>
            </w:r>
          </w:p>
        </w:tc>
        <w:tc>
          <w:tcPr>
            <w:tcW w:w="1560" w:type="dxa"/>
            <w:tcBorders>
              <w:top w:val="single" w:sz="4" w:space="0" w:color="auto"/>
              <w:left w:val="single" w:sz="4" w:space="0" w:color="auto"/>
              <w:bottom w:val="single" w:sz="4" w:space="0" w:color="auto"/>
              <w:right w:val="single" w:sz="4" w:space="0" w:color="auto"/>
            </w:tcBorders>
          </w:tcPr>
          <w:p w14:paraId="25B7C128"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1579F35A"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701" w:type="dxa"/>
            <w:tcBorders>
              <w:top w:val="single" w:sz="4" w:space="0" w:color="auto"/>
              <w:left w:val="single" w:sz="4" w:space="0" w:color="auto"/>
              <w:bottom w:val="single" w:sz="4" w:space="0" w:color="auto"/>
              <w:right w:val="single" w:sz="4" w:space="0" w:color="auto"/>
            </w:tcBorders>
          </w:tcPr>
          <w:p w14:paraId="027972AE"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08312C6B"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6181C8FB"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100%</w:t>
            </w:r>
          </w:p>
        </w:tc>
      </w:tr>
      <w:tr w:rsidR="006777DB" w:rsidRPr="00BB4A21" w14:paraId="104E980A" w14:textId="77777777" w:rsidTr="000B7FAD">
        <w:tc>
          <w:tcPr>
            <w:tcW w:w="568" w:type="dxa"/>
            <w:tcBorders>
              <w:top w:val="single" w:sz="4" w:space="0" w:color="auto"/>
              <w:left w:val="single" w:sz="4" w:space="0" w:color="auto"/>
              <w:bottom w:val="single" w:sz="4" w:space="0" w:color="auto"/>
              <w:right w:val="single" w:sz="4" w:space="0" w:color="auto"/>
            </w:tcBorders>
          </w:tcPr>
          <w:p w14:paraId="15B0EFC5"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3FEB0599" w14:textId="77777777" w:rsidR="006777DB" w:rsidRPr="00BB4A21" w:rsidRDefault="006777DB" w:rsidP="00A7171B">
            <w:pPr>
              <w:rPr>
                <w:rFonts w:ascii="Georgia" w:hAnsi="Georgia" w:cstheme="minorHAnsi"/>
                <w:sz w:val="16"/>
                <w:szCs w:val="16"/>
              </w:rPr>
            </w:pPr>
            <w:r w:rsidRPr="00BB4A21">
              <w:rPr>
                <w:rFonts w:ascii="Georgia" w:hAnsi="Georgia" w:cstheme="minorHAnsi"/>
                <w:sz w:val="16"/>
                <w:szCs w:val="16"/>
              </w:rPr>
              <w:t>2021/22</w:t>
            </w:r>
          </w:p>
        </w:tc>
        <w:tc>
          <w:tcPr>
            <w:tcW w:w="1560" w:type="dxa"/>
            <w:tcBorders>
              <w:top w:val="single" w:sz="4" w:space="0" w:color="auto"/>
              <w:left w:val="single" w:sz="4" w:space="0" w:color="auto"/>
              <w:bottom w:val="single" w:sz="4" w:space="0" w:color="auto"/>
              <w:right w:val="single" w:sz="4" w:space="0" w:color="auto"/>
            </w:tcBorders>
          </w:tcPr>
          <w:p w14:paraId="36429ECA"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34D28DEA"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701" w:type="dxa"/>
            <w:tcBorders>
              <w:top w:val="single" w:sz="4" w:space="0" w:color="auto"/>
              <w:left w:val="single" w:sz="4" w:space="0" w:color="auto"/>
              <w:bottom w:val="single" w:sz="4" w:space="0" w:color="auto"/>
              <w:right w:val="single" w:sz="4" w:space="0" w:color="auto"/>
            </w:tcBorders>
          </w:tcPr>
          <w:p w14:paraId="0C9B1E61"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35E936F2"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0</w:t>
            </w:r>
          </w:p>
        </w:tc>
        <w:tc>
          <w:tcPr>
            <w:tcW w:w="1559" w:type="dxa"/>
            <w:tcBorders>
              <w:top w:val="single" w:sz="4" w:space="0" w:color="auto"/>
              <w:left w:val="single" w:sz="4" w:space="0" w:color="auto"/>
              <w:bottom w:val="single" w:sz="4" w:space="0" w:color="auto"/>
              <w:right w:val="single" w:sz="4" w:space="0" w:color="auto"/>
            </w:tcBorders>
          </w:tcPr>
          <w:p w14:paraId="4EEDB53C" w14:textId="77777777" w:rsidR="006777DB" w:rsidRPr="00BB4A21" w:rsidRDefault="006777DB" w:rsidP="00A7171B">
            <w:pPr>
              <w:jc w:val="center"/>
              <w:rPr>
                <w:rFonts w:ascii="Georgia" w:hAnsi="Georgia" w:cstheme="minorHAnsi"/>
                <w:sz w:val="16"/>
                <w:szCs w:val="16"/>
              </w:rPr>
            </w:pPr>
            <w:r w:rsidRPr="00BB4A21">
              <w:rPr>
                <w:rFonts w:ascii="Georgia" w:hAnsi="Georgia" w:cstheme="minorHAnsi"/>
                <w:sz w:val="16"/>
                <w:szCs w:val="16"/>
              </w:rPr>
              <w:t>100%</w:t>
            </w:r>
          </w:p>
        </w:tc>
      </w:tr>
    </w:tbl>
    <w:p w14:paraId="64090464" w14:textId="76688C83" w:rsidR="00956105" w:rsidRPr="00BB4A21" w:rsidRDefault="00956105" w:rsidP="00A7171B">
      <w:pPr>
        <w:spacing w:after="0" w:line="240" w:lineRule="auto"/>
        <w:rPr>
          <w:rFonts w:ascii="Georgia" w:hAnsi="Georgia" w:cs="Times New Roman"/>
          <w:sz w:val="20"/>
          <w:szCs w:val="20"/>
        </w:rPr>
      </w:pPr>
      <w:r w:rsidRPr="00BB4A21">
        <w:rPr>
          <w:rFonts w:ascii="Georgia" w:hAnsi="Georgia" w:cs="Times New Roman"/>
          <w:i/>
          <w:sz w:val="20"/>
          <w:szCs w:val="20"/>
        </w:rPr>
        <w:t xml:space="preserve">Megjegyzés. </w:t>
      </w:r>
      <w:r w:rsidRPr="00BB4A21">
        <w:rPr>
          <w:rFonts w:ascii="Georgia" w:hAnsi="Georgia" w:cs="Times New Roman"/>
          <w:sz w:val="20"/>
          <w:szCs w:val="20"/>
        </w:rPr>
        <w:t>A 2016/17 évvben felvett 5 hallgató (4 ösztöndíjas) közül az 1 sikeresen védett hallgató mellett 2 doktorandusz disszertációját leadta, védése folyamatban van</w:t>
      </w:r>
      <w:r w:rsidRPr="00BB4A21">
        <w:rPr>
          <w:rFonts w:ascii="Georgia" w:hAnsi="Georgia" w:cs="Times New Roman"/>
          <w:i/>
          <w:sz w:val="20"/>
          <w:szCs w:val="20"/>
        </w:rPr>
        <w:t>.</w:t>
      </w:r>
    </w:p>
    <w:p w14:paraId="322B77EC" w14:textId="77777777" w:rsidR="006777DB" w:rsidRPr="00BB4A21" w:rsidRDefault="006777DB" w:rsidP="00A7171B">
      <w:pPr>
        <w:spacing w:after="0" w:line="240" w:lineRule="auto"/>
        <w:rPr>
          <w:rFonts w:ascii="Georgia" w:hAnsi="Georgia" w:cstheme="minorHAnsi"/>
        </w:rPr>
      </w:pPr>
    </w:p>
    <w:p w14:paraId="4EE610A2" w14:textId="77777777" w:rsidR="00670972" w:rsidRPr="00BB4A21" w:rsidRDefault="00670972" w:rsidP="00A7171B">
      <w:pPr>
        <w:pStyle w:val="Heading1"/>
        <w:spacing w:before="0" w:after="0"/>
        <w:rPr>
          <w:rFonts w:ascii="Georgia" w:hAnsi="Georgia" w:cs="Times New Roman"/>
          <w:b/>
        </w:rPr>
      </w:pPr>
      <w:r w:rsidRPr="00BB4A21">
        <w:rPr>
          <w:rFonts w:ascii="Georgia" w:hAnsi="Georgia" w:cstheme="minorHAnsi"/>
        </w:rPr>
        <w:br w:type="column"/>
      </w:r>
      <w:bookmarkStart w:id="31" w:name="_Toc120185000"/>
      <w:r w:rsidRPr="00BB4A21">
        <w:rPr>
          <w:rFonts w:ascii="Georgia" w:hAnsi="Georgia" w:cs="Times New Roman"/>
          <w:b/>
        </w:rPr>
        <w:t>További kiegészítő adatok</w:t>
      </w:r>
      <w:bookmarkEnd w:id="31"/>
    </w:p>
    <w:p w14:paraId="6B18E7D9" w14:textId="77777777" w:rsidR="00670972" w:rsidRPr="00AC0BA3" w:rsidRDefault="00670972" w:rsidP="00A7171B">
      <w:pPr>
        <w:spacing w:after="0" w:line="240" w:lineRule="auto"/>
        <w:rPr>
          <w:rFonts w:ascii="Georgia" w:hAnsi="Georgia" w:cs="Times New Roman"/>
        </w:rPr>
      </w:pPr>
    </w:p>
    <w:p w14:paraId="3583573C" w14:textId="77777777" w:rsidR="00670972" w:rsidRPr="00AC0BA3" w:rsidRDefault="00670972" w:rsidP="00A7171B">
      <w:pPr>
        <w:spacing w:after="0"/>
        <w:jc w:val="both"/>
        <w:rPr>
          <w:rFonts w:ascii="Georgia" w:hAnsi="Georgia" w:cs="Times New Roman"/>
        </w:rPr>
      </w:pPr>
      <w:r w:rsidRPr="00AC0BA3">
        <w:rPr>
          <w:rFonts w:ascii="Georgia" w:hAnsi="Georgia" w:cs="Times New Roman"/>
          <w:b/>
          <w:bCs/>
        </w:rPr>
        <w:t>A „Tehetségből fiatal kutató. A kutatói életpályát támogató tevékenységek a felsőoktatásban” című, „EFOP-3.6.3-VEKOP-16-2017-00007” azonosítójú projekt</w:t>
      </w:r>
      <w:r w:rsidRPr="00AC0BA3">
        <w:rPr>
          <w:rFonts w:ascii="Georgia" w:hAnsi="Georgia" w:cs="Times New Roman"/>
        </w:rPr>
        <w:t xml:space="preserve"> során kiírt kutatási, publikációs és külföldi utakra vonatkozó pályázat alapján az alábbi hallgatók részesültek támogatásban </w:t>
      </w:r>
    </w:p>
    <w:p w14:paraId="0AB665C0" w14:textId="77777777" w:rsidR="00670972" w:rsidRPr="00AC0BA3" w:rsidRDefault="00670972" w:rsidP="00A7171B">
      <w:pPr>
        <w:spacing w:after="0"/>
        <w:jc w:val="center"/>
        <w:rPr>
          <w:rFonts w:ascii="Georgia" w:hAnsi="Georgia" w:cs="Times New Roman"/>
        </w:rPr>
      </w:pPr>
    </w:p>
    <w:p w14:paraId="126A3F22" w14:textId="77777777" w:rsidR="00670972" w:rsidRPr="00AC0BA3" w:rsidRDefault="00670972" w:rsidP="00A7171B">
      <w:pPr>
        <w:spacing w:after="0"/>
        <w:rPr>
          <w:rFonts w:ascii="Georgia" w:hAnsi="Georgia" w:cs="Times New Roman"/>
        </w:rPr>
      </w:pPr>
      <w:r w:rsidRPr="00AC0BA3">
        <w:rPr>
          <w:rFonts w:ascii="Georgia" w:hAnsi="Georgia" w:cs="Times New Roman"/>
        </w:rPr>
        <w:t>Ösztöndíjak</w:t>
      </w:r>
    </w:p>
    <w:p w14:paraId="1104C0AA" w14:textId="77777777" w:rsidR="00670972" w:rsidRPr="00AC0BA3" w:rsidRDefault="00670972" w:rsidP="00A7171B">
      <w:pPr>
        <w:pStyle w:val="ListParagraph"/>
        <w:numPr>
          <w:ilvl w:val="0"/>
          <w:numId w:val="9"/>
        </w:numPr>
        <w:spacing w:after="0" w:line="240" w:lineRule="auto"/>
        <w:rPr>
          <w:rFonts w:ascii="Georgia" w:hAnsi="Georgia" w:cs="Times New Roman"/>
        </w:rPr>
      </w:pPr>
      <w:r w:rsidRPr="00AC0BA3">
        <w:rPr>
          <w:rFonts w:ascii="Georgia" w:hAnsi="Georgia" w:cs="Times New Roman"/>
        </w:rPr>
        <w:t xml:space="preserve">BA-s hallgatóknak: </w:t>
      </w:r>
      <w:r w:rsidRPr="00AC0BA3">
        <w:rPr>
          <w:rFonts w:ascii="Georgia" w:hAnsi="Georgia" w:cs="Times New Roman"/>
          <w:b/>
          <w:bCs/>
        </w:rPr>
        <w:t>Mestermunka Díj</w:t>
      </w:r>
      <w:r w:rsidRPr="00AC0BA3">
        <w:rPr>
          <w:rFonts w:ascii="Georgia" w:hAnsi="Georgia" w:cs="Times New Roman"/>
        </w:rPr>
        <w:t xml:space="preserve"> </w:t>
      </w:r>
      <w:r w:rsidRPr="00AC0BA3">
        <w:rPr>
          <w:rFonts w:ascii="Times New Roman" w:hAnsi="Times New Roman" w:cs="Times New Roman"/>
        </w:rPr>
        <w:t>→</w:t>
      </w:r>
      <w:r w:rsidRPr="00AC0BA3">
        <w:rPr>
          <w:rFonts w:ascii="Georgia" w:hAnsi="Georgia" w:cs="Times New Roman"/>
        </w:rPr>
        <w:t xml:space="preserve"> c</w:t>
      </w:r>
      <w:r w:rsidRPr="00AC0BA3">
        <w:rPr>
          <w:rFonts w:ascii="Georgia" w:hAnsi="Georgia" w:cs="Georgia"/>
        </w:rPr>
        <w:t>é</w:t>
      </w:r>
      <w:r w:rsidRPr="00AC0BA3">
        <w:rPr>
          <w:rFonts w:ascii="Georgia" w:hAnsi="Georgia" w:cs="Times New Roman"/>
        </w:rPr>
        <w:t>lja a kutat</w:t>
      </w:r>
      <w:r w:rsidRPr="00AC0BA3">
        <w:rPr>
          <w:rFonts w:ascii="Georgia" w:hAnsi="Georgia" w:cs="Georgia"/>
        </w:rPr>
        <w:t>ó</w:t>
      </w:r>
      <w:r w:rsidRPr="00AC0BA3">
        <w:rPr>
          <w:rFonts w:ascii="Georgia" w:hAnsi="Georgia" w:cs="Times New Roman"/>
        </w:rPr>
        <w:t>i p</w:t>
      </w:r>
      <w:r w:rsidRPr="00AC0BA3">
        <w:rPr>
          <w:rFonts w:ascii="Georgia" w:hAnsi="Georgia" w:cs="Georgia"/>
        </w:rPr>
        <w:t>á</w:t>
      </w:r>
      <w:r w:rsidRPr="00AC0BA3">
        <w:rPr>
          <w:rFonts w:ascii="Georgia" w:hAnsi="Georgia" w:cs="Times New Roman"/>
        </w:rPr>
        <w:t>ly</w:t>
      </w:r>
      <w:r w:rsidRPr="00AC0BA3">
        <w:rPr>
          <w:rFonts w:ascii="Georgia" w:hAnsi="Georgia" w:cs="Georgia"/>
        </w:rPr>
        <w:t>á</w:t>
      </w:r>
      <w:r w:rsidRPr="00AC0BA3">
        <w:rPr>
          <w:rFonts w:ascii="Georgia" w:hAnsi="Georgia" w:cs="Times New Roman"/>
        </w:rPr>
        <w:t>ra l</w:t>
      </w:r>
      <w:r w:rsidRPr="00AC0BA3">
        <w:rPr>
          <w:rFonts w:ascii="Georgia" w:hAnsi="Georgia" w:cs="Georgia"/>
        </w:rPr>
        <w:t>é</w:t>
      </w:r>
      <w:r w:rsidRPr="00AC0BA3">
        <w:rPr>
          <w:rFonts w:ascii="Georgia" w:hAnsi="Georgia" w:cs="Times New Roman"/>
        </w:rPr>
        <w:t>p</w:t>
      </w:r>
      <w:r w:rsidRPr="00AC0BA3">
        <w:rPr>
          <w:rFonts w:ascii="Georgia" w:hAnsi="Georgia" w:cs="Georgia"/>
        </w:rPr>
        <w:t>é</w:t>
      </w:r>
      <w:r w:rsidRPr="00AC0BA3">
        <w:rPr>
          <w:rFonts w:ascii="Georgia" w:hAnsi="Georgia" w:cs="Times New Roman"/>
        </w:rPr>
        <w:t xml:space="preserve">s </w:t>
      </w:r>
      <w:r w:rsidRPr="00AC0BA3">
        <w:rPr>
          <w:rFonts w:ascii="Georgia" w:hAnsi="Georgia" w:cs="Georgia"/>
        </w:rPr>
        <w:t>ö</w:t>
      </w:r>
      <w:r w:rsidRPr="00AC0BA3">
        <w:rPr>
          <w:rFonts w:ascii="Georgia" w:hAnsi="Georgia" w:cs="Times New Roman"/>
        </w:rPr>
        <w:t>szt</w:t>
      </w:r>
      <w:r w:rsidRPr="00AC0BA3">
        <w:rPr>
          <w:rFonts w:ascii="Georgia" w:hAnsi="Georgia" w:cs="Georgia"/>
        </w:rPr>
        <w:t>ö</w:t>
      </w:r>
      <w:r w:rsidRPr="00AC0BA3">
        <w:rPr>
          <w:rFonts w:ascii="Georgia" w:hAnsi="Georgia" w:cs="Times New Roman"/>
        </w:rPr>
        <w:t>nz</w:t>
      </w:r>
      <w:r w:rsidRPr="00AC0BA3">
        <w:rPr>
          <w:rFonts w:ascii="Georgia" w:hAnsi="Georgia" w:cs="Georgia"/>
        </w:rPr>
        <w:t>é</w:t>
      </w:r>
      <w:r w:rsidRPr="00AC0BA3">
        <w:rPr>
          <w:rFonts w:ascii="Georgia" w:hAnsi="Georgia" w:cs="Times New Roman"/>
        </w:rPr>
        <w:t>se a legjobb szakdolgozatok jutalmaz</w:t>
      </w:r>
      <w:r w:rsidRPr="00AC0BA3">
        <w:rPr>
          <w:rFonts w:ascii="Georgia" w:hAnsi="Georgia" w:cs="Georgia"/>
        </w:rPr>
        <w:t>á</w:t>
      </w:r>
      <w:r w:rsidRPr="00AC0BA3">
        <w:rPr>
          <w:rFonts w:ascii="Georgia" w:hAnsi="Georgia" w:cs="Times New Roman"/>
        </w:rPr>
        <w:t>sa r</w:t>
      </w:r>
      <w:r w:rsidRPr="00AC0BA3">
        <w:rPr>
          <w:rFonts w:ascii="Georgia" w:hAnsi="Georgia" w:cs="Georgia"/>
        </w:rPr>
        <w:t>é</w:t>
      </w:r>
      <w:r w:rsidRPr="00AC0BA3">
        <w:rPr>
          <w:rFonts w:ascii="Georgia" w:hAnsi="Georgia" w:cs="Times New Roman"/>
        </w:rPr>
        <w:t>v</w:t>
      </w:r>
      <w:r w:rsidRPr="00AC0BA3">
        <w:rPr>
          <w:rFonts w:ascii="Georgia" w:hAnsi="Georgia" w:cs="Georgia"/>
        </w:rPr>
        <w:t>é</w:t>
      </w:r>
      <w:r w:rsidRPr="00AC0BA3">
        <w:rPr>
          <w:rFonts w:ascii="Georgia" w:hAnsi="Georgia" w:cs="Times New Roman"/>
        </w:rPr>
        <w:t>n</w:t>
      </w:r>
    </w:p>
    <w:p w14:paraId="7E5FEDE8"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2018</w:t>
      </w:r>
      <w:r w:rsidRPr="00AC0BA3">
        <w:rPr>
          <w:rFonts w:ascii="Georgia" w:hAnsi="Georgia" w:cs="Times New Roman"/>
        </w:rPr>
        <w:t xml:space="preserve">-as nyertesek: </w:t>
      </w:r>
    </w:p>
    <w:p w14:paraId="4136C74E"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Horváth Éva Annamária: </w:t>
      </w:r>
      <w:r w:rsidRPr="00AC0BA3">
        <w:rPr>
          <w:rFonts w:ascii="Georgia" w:hAnsi="Georgia" w:cs="Times New Roman"/>
          <w:spacing w:val="-2"/>
        </w:rPr>
        <w:t>Történetek a Bárdudvarnok környéki pusztákról a gazdasági cselédség emlékezetén keresztül (BA-diplomadolgozat)</w:t>
      </w:r>
    </w:p>
    <w:p w14:paraId="6D88D612"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Májer Szilvia: A magyarok munkaerőpiaci migrációja a kétezres évektől napjainkig </w:t>
      </w:r>
      <w:r w:rsidRPr="00AC0BA3">
        <w:rPr>
          <w:rFonts w:ascii="Georgia" w:hAnsi="Georgia" w:cs="Times New Roman"/>
          <w:spacing w:val="-2"/>
        </w:rPr>
        <w:t>(BA-diplomadolgozat)</w:t>
      </w:r>
    </w:p>
    <w:p w14:paraId="35896F78"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Völgyi Bence: A deviancia értelmezésének modern nehézségei </w:t>
      </w:r>
      <w:r w:rsidRPr="00AC0BA3">
        <w:rPr>
          <w:rFonts w:ascii="Georgia" w:hAnsi="Georgia" w:cs="Times New Roman"/>
          <w:spacing w:val="-2"/>
        </w:rPr>
        <w:t>(BA-diplomadolgozat)</w:t>
      </w:r>
    </w:p>
    <w:p w14:paraId="74861D0A"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spacing w:val="-2"/>
        </w:rPr>
        <w:t>2019</w:t>
      </w:r>
      <w:r w:rsidRPr="00AC0BA3">
        <w:rPr>
          <w:rFonts w:ascii="Georgia" w:hAnsi="Georgia" w:cs="Times New Roman"/>
          <w:spacing w:val="-2"/>
        </w:rPr>
        <w:t>-es nyertesek:</w:t>
      </w:r>
    </w:p>
    <w:p w14:paraId="58150FA7"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Kandó Kata Életke: Az online jelenlét dilemmái. egyetemisták viselkedési mintázatai a közösségi felületeken </w:t>
      </w:r>
      <w:r w:rsidRPr="00AC0BA3">
        <w:rPr>
          <w:rFonts w:ascii="Georgia" w:hAnsi="Georgia" w:cs="Times New Roman"/>
          <w:spacing w:val="-2"/>
        </w:rPr>
        <w:t>(BA-diplomadolgozat)</w:t>
      </w:r>
    </w:p>
    <w:p w14:paraId="3B065FCC"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Kömüves Dániel: Egyenlőség-, egyenlőtlenségtudat és társadalomkép pécsi vállalkozások tükrében </w:t>
      </w:r>
      <w:r w:rsidRPr="00AC0BA3">
        <w:rPr>
          <w:rFonts w:ascii="Georgia" w:hAnsi="Georgia" w:cs="Times New Roman"/>
          <w:spacing w:val="-2"/>
        </w:rPr>
        <w:t>(BA-diplomadolgozat)</w:t>
      </w:r>
    </w:p>
    <w:p w14:paraId="7E95DEAF"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Polly Laura: </w:t>
      </w:r>
      <w:r w:rsidRPr="00AC0BA3">
        <w:rPr>
          <w:rFonts w:ascii="Georgia" w:hAnsi="Georgia" w:cs="Times New Roman"/>
          <w:spacing w:val="-2"/>
        </w:rPr>
        <w:t>Határon átívelő munkavállalás</w:t>
      </w:r>
      <w:r w:rsidRPr="00AC0BA3">
        <w:rPr>
          <w:rFonts w:ascii="Georgia" w:hAnsi="Georgia" w:cs="Times New Roman"/>
        </w:rPr>
        <w:t xml:space="preserve"> </w:t>
      </w:r>
      <w:r w:rsidRPr="00AC0BA3">
        <w:rPr>
          <w:rFonts w:ascii="Georgia" w:hAnsi="Georgia" w:cs="Times New Roman"/>
          <w:spacing w:val="-2"/>
        </w:rPr>
        <w:t>(BA-diplomadolgozat)</w:t>
      </w:r>
    </w:p>
    <w:p w14:paraId="568CEE03"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Szászfai Dorina: A konformitás jellemzői – A jelenség kutatásának eddigi eredményei és további lehetőségei </w:t>
      </w:r>
      <w:r w:rsidRPr="00AC0BA3">
        <w:rPr>
          <w:rFonts w:ascii="Georgia" w:hAnsi="Georgia" w:cs="Times New Roman"/>
          <w:spacing w:val="-2"/>
        </w:rPr>
        <w:t>(BA-diplomadolgozat)</w:t>
      </w:r>
    </w:p>
    <w:p w14:paraId="7793CE77" w14:textId="77777777" w:rsidR="00670972" w:rsidRPr="00AC0BA3" w:rsidRDefault="00670972" w:rsidP="00A7171B">
      <w:pPr>
        <w:pStyle w:val="ListParagraph"/>
        <w:numPr>
          <w:ilvl w:val="0"/>
          <w:numId w:val="9"/>
        </w:numPr>
        <w:spacing w:after="0" w:line="240" w:lineRule="auto"/>
        <w:rPr>
          <w:rFonts w:ascii="Georgia" w:hAnsi="Georgia" w:cs="Times New Roman"/>
        </w:rPr>
      </w:pPr>
      <w:r w:rsidRPr="00AC0BA3">
        <w:rPr>
          <w:rFonts w:ascii="Georgia" w:hAnsi="Georgia" w:cs="Times New Roman"/>
          <w:b/>
          <w:bCs/>
          <w:spacing w:val="-2"/>
        </w:rPr>
        <w:t>PTE Szakkollégiumi és TDK kutatási ösztöndíj</w:t>
      </w:r>
      <w:r w:rsidRPr="00AC0BA3">
        <w:rPr>
          <w:rFonts w:ascii="Georgia" w:hAnsi="Georgia" w:cs="Times New Roman"/>
          <w:spacing w:val="-2"/>
        </w:rPr>
        <w:t xml:space="preserve"> (BA-s és MA-s hallgatók számára):</w:t>
      </w:r>
    </w:p>
    <w:p w14:paraId="7C64A237"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2018</w:t>
      </w:r>
      <w:r w:rsidRPr="00AC0BA3">
        <w:rPr>
          <w:rFonts w:ascii="Georgia" w:hAnsi="Georgia" w:cs="Times New Roman"/>
        </w:rPr>
        <w:t>-as nyertesek és kutatási témájuk</w:t>
      </w:r>
    </w:p>
    <w:p w14:paraId="3BB002E7"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Aradi Fanni Sarolta: Pécs város szegregálódott területeinek lakáspolitikai vizsgálata</w:t>
      </w:r>
    </w:p>
    <w:p w14:paraId="6A6C398C"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Kömüves Dániel: Egyenlőség-, egyenlőtlenségtudat és társadalomkép a vállalatok körében</w:t>
      </w:r>
    </w:p>
    <w:p w14:paraId="54E8A3B3"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Szabó Lilla: Aprófalvak közösségei – Helyi társadalom az Ormánság mikroközpontjaiban</w:t>
      </w:r>
    </w:p>
    <w:p w14:paraId="7BDCDCD2"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Végh Zoltán: </w:t>
      </w:r>
      <w:r w:rsidRPr="00AC0BA3">
        <w:rPr>
          <w:rFonts w:ascii="Georgia" w:hAnsi="Georgia" w:cs="Times New Roman"/>
          <w:bCs/>
          <w:lang w:val="hu"/>
        </w:rPr>
        <w:t>Az interszekcionalitás és a képessé tétel összefüggései a Hősök terei roma/cigány közösség tekintetében</w:t>
      </w:r>
    </w:p>
    <w:p w14:paraId="6310597A"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Daradics Boglárka: A szociológia fogalmának önállósodása Magyarországon</w:t>
      </w:r>
    </w:p>
    <w:p w14:paraId="05457A76"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Hegedüs Márk: Társadalmi tőke szerepe a fejlesztésekben</w:t>
      </w:r>
    </w:p>
    <w:p w14:paraId="5577ABE0"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Lebanov Barbara: Terror a négy fal között</w:t>
      </w:r>
    </w:p>
    <w:p w14:paraId="6B099441"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lang w:val="hu"/>
        </w:rPr>
        <w:t>2019</w:t>
      </w:r>
      <w:r w:rsidRPr="00AC0BA3">
        <w:rPr>
          <w:rFonts w:ascii="Georgia" w:hAnsi="Georgia" w:cs="Times New Roman"/>
          <w:bCs/>
          <w:lang w:val="hu"/>
        </w:rPr>
        <w:t>-es nyertesek:</w:t>
      </w:r>
    </w:p>
    <w:p w14:paraId="69896052"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Fatér Máté: Az Oscar-díj érzékenyítő hatása – társadalmi kérdések a filmvásznon</w:t>
      </w:r>
    </w:p>
    <w:p w14:paraId="56411A68"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Kniesz Adrienn: A területi tőke szociológiai sajátosságainak és egy településre történő alkalmazhatóságának vizsgálata</w:t>
      </w:r>
    </w:p>
    <w:p w14:paraId="1A9EE1D9"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Völgyi Bence: A vidéki közösségek felbomlása</w:t>
      </w:r>
    </w:p>
    <w:p w14:paraId="5C4B020B" w14:textId="77777777" w:rsidR="00670972" w:rsidRPr="00AC0BA3" w:rsidRDefault="00670972" w:rsidP="00A7171B">
      <w:pPr>
        <w:pStyle w:val="ListParagraph"/>
        <w:numPr>
          <w:ilvl w:val="0"/>
          <w:numId w:val="9"/>
        </w:numPr>
        <w:spacing w:after="0" w:line="240" w:lineRule="auto"/>
        <w:rPr>
          <w:rFonts w:ascii="Georgia" w:hAnsi="Georgia" w:cs="Times New Roman"/>
        </w:rPr>
      </w:pPr>
      <w:r w:rsidRPr="00AC0BA3">
        <w:rPr>
          <w:rFonts w:ascii="Georgia" w:hAnsi="Georgia" w:cs="Times New Roman"/>
          <w:b/>
          <w:bCs/>
        </w:rPr>
        <w:t>Demográfia és Szociológia PhD-kutatási ösztöndíj</w:t>
      </w:r>
      <w:r w:rsidRPr="00AC0BA3">
        <w:rPr>
          <w:rFonts w:ascii="Georgia" w:hAnsi="Georgia" w:cs="Times New Roman"/>
        </w:rPr>
        <w:t xml:space="preserve"> (doktoranduszok számára):</w:t>
      </w:r>
    </w:p>
    <w:p w14:paraId="449A5363"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rPr>
        <w:t>2018</w:t>
      </w:r>
      <w:r w:rsidRPr="00AC0BA3">
        <w:rPr>
          <w:rFonts w:ascii="Georgia" w:hAnsi="Georgia" w:cs="Times New Roman"/>
        </w:rPr>
        <w:t>-as nyertesek és kutatásuk címe:</w:t>
      </w:r>
    </w:p>
    <w:p w14:paraId="6F7DCC50"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Kis Diána: Három nemzeti szempontból eltérő Bács-Kiskun megyei faluban</w:t>
      </w:r>
    </w:p>
    <w:p w14:paraId="4814009D"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Boros Julianna: Egészségmagatartás és mentális egészség</w:t>
      </w:r>
    </w:p>
    <w:p w14:paraId="42686213"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Csányi Gergely: A női test kelet-európai története</w:t>
      </w:r>
    </w:p>
    <w:p w14:paraId="398740FA"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Gábriel Dóra: A Magyarországról induló, Ausztriát megcélzó idősgondozói munkamigráció </w:t>
      </w:r>
    </w:p>
    <w:p w14:paraId="14D49B01"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Rövid Irén: Egyszülős családok a társadalomban. Életkörülmények és esélyek az egyszülős családokban</w:t>
      </w:r>
    </w:p>
    <w:p w14:paraId="3B4B2338"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Vargha Lili: Nem fizetett háztartási munka által, illetve a piaci gazdaságban előállított erőforrások termelésének és fogyasztásának nem- és korspecifikus mintázatai nemzetközi összehasonlításban</w:t>
      </w:r>
    </w:p>
    <w:p w14:paraId="4C92FB7A"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Wéber András: Daganatos megbetegedési és halálozási viszonyok az epidemiológiai megújulás időszakában Magyarországon – Magyarország és Dánia esete</w:t>
      </w:r>
    </w:p>
    <w:p w14:paraId="3DC652E2"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2019</w:t>
      </w:r>
      <w:r w:rsidRPr="00AC0BA3">
        <w:rPr>
          <w:rFonts w:ascii="Georgia" w:hAnsi="Georgia" w:cs="Times New Roman"/>
        </w:rPr>
        <w:t>-es nyertesek és kutatásuk címe:</w:t>
      </w:r>
    </w:p>
    <w:p w14:paraId="7C668097"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Csányi Gergely: A nők elleni erőszak mint a kapitalizmus strukturális eleme</w:t>
      </w:r>
    </w:p>
    <w:p w14:paraId="03600E8E"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Horváth Veronika: A Nyugat-dunántúli régióból Ausztriába irányuló munkavállalási célú migráció családok életére, szülők és gyermekek kapcsolatára és párkapcsolatokra gyakorolt hatásai</w:t>
      </w:r>
    </w:p>
    <w:p w14:paraId="171B0E11"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2020</w:t>
      </w:r>
      <w:r w:rsidRPr="00AC0BA3">
        <w:rPr>
          <w:rFonts w:ascii="Georgia" w:hAnsi="Georgia" w:cs="Times New Roman"/>
        </w:rPr>
        <w:t>-as nyertesek:</w:t>
      </w:r>
    </w:p>
    <w:p w14:paraId="03F769A9"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Szabó Lilla: Vidéki közösségfejlesztési programok vizsgálata a dél-dunántúli régióban</w:t>
      </w:r>
    </w:p>
    <w:p w14:paraId="459D36CF"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Árki Diána: A magyar nők gyermekvállalási cselekvésének és a hazai gyermekgondozási rendszer kapcsolatának vizsgálata</w:t>
      </w:r>
    </w:p>
    <w:p w14:paraId="3B4C88CD" w14:textId="77777777" w:rsidR="00670972" w:rsidRPr="00AC0BA3" w:rsidRDefault="00670972" w:rsidP="00A7171B">
      <w:pPr>
        <w:pStyle w:val="ListParagraph"/>
        <w:numPr>
          <w:ilvl w:val="0"/>
          <w:numId w:val="10"/>
        </w:numPr>
        <w:spacing w:after="0" w:line="240" w:lineRule="auto"/>
        <w:rPr>
          <w:rFonts w:ascii="Georgia" w:hAnsi="Georgia" w:cs="Times New Roman"/>
        </w:rPr>
      </w:pPr>
      <w:r w:rsidRPr="00AC0BA3">
        <w:rPr>
          <w:rFonts w:ascii="Georgia" w:hAnsi="Georgia" w:cs="Times New Roman"/>
        </w:rPr>
        <w:t>A</w:t>
      </w:r>
      <w:r w:rsidRPr="00AC0BA3">
        <w:rPr>
          <w:rFonts w:ascii="Georgia" w:hAnsi="Georgia" w:cs="Times New Roman"/>
          <w:b/>
        </w:rPr>
        <w:t xml:space="preserve"> 2021</w:t>
      </w:r>
      <w:r w:rsidRPr="00AC0BA3">
        <w:rPr>
          <w:rFonts w:ascii="Georgia" w:hAnsi="Georgia" w:cs="Times New Roman"/>
        </w:rPr>
        <w:t xml:space="preserve">-es nyertesek: </w:t>
      </w:r>
    </w:p>
    <w:p w14:paraId="02290601"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Leitheiser Fruzsina: Munkavállalási tervek alakulása és munkavállalást valószínűsítő tényezők jellemzői másfél évvel a szülés után ; </w:t>
      </w:r>
    </w:p>
    <w:p w14:paraId="7AD80C8E"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Ligeti Anna Sára: A visszavándorlás változó mintázatai a 2010-es évek végén ; </w:t>
      </w:r>
    </w:p>
    <w:p w14:paraId="4D66ACA2"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Orbán Éva: Vidéki dzsentrifikáció, turizmus, vidékfejlesztés.</w:t>
      </w:r>
    </w:p>
    <w:p w14:paraId="76F995CB" w14:textId="77777777" w:rsidR="00670972" w:rsidRPr="00AC0BA3" w:rsidRDefault="00670972" w:rsidP="00A7171B">
      <w:pPr>
        <w:pStyle w:val="ListParagraph"/>
        <w:numPr>
          <w:ilvl w:val="0"/>
          <w:numId w:val="9"/>
        </w:numPr>
        <w:spacing w:after="0" w:line="240" w:lineRule="auto"/>
        <w:rPr>
          <w:rFonts w:ascii="Georgia" w:hAnsi="Georgia" w:cs="Times New Roman"/>
        </w:rPr>
      </w:pPr>
      <w:r w:rsidRPr="00AC0BA3">
        <w:rPr>
          <w:rFonts w:ascii="Georgia" w:hAnsi="Georgia" w:cs="Times New Roman"/>
          <w:b/>
          <w:bCs/>
        </w:rPr>
        <w:t>Pályázat külföldi képzésekre, konferenciarészvételre</w:t>
      </w:r>
      <w:r w:rsidRPr="00AC0BA3">
        <w:rPr>
          <w:rFonts w:ascii="Georgia" w:hAnsi="Georgia" w:cs="Times New Roman"/>
        </w:rPr>
        <w:t>:</w:t>
      </w:r>
    </w:p>
    <w:p w14:paraId="5FF48FDE"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2018</w:t>
      </w:r>
      <w:r w:rsidRPr="00AC0BA3">
        <w:rPr>
          <w:rFonts w:ascii="Georgia" w:hAnsi="Georgia" w:cs="Times New Roman"/>
        </w:rPr>
        <w:t>-as nyertesek:</w:t>
      </w:r>
    </w:p>
    <w:p w14:paraId="4440330E"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Gábriel Dóra: Cultures, Migrations, Borders – MígBord2018 (nyári egyetem, 2018. július 3–12.)</w:t>
      </w:r>
    </w:p>
    <w:p w14:paraId="6DF38024"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2019</w:t>
      </w:r>
      <w:r w:rsidRPr="00AC0BA3">
        <w:rPr>
          <w:rFonts w:ascii="Georgia" w:hAnsi="Georgia" w:cs="Times New Roman"/>
        </w:rPr>
        <w:t>-es nyertesek:</w:t>
      </w:r>
    </w:p>
    <w:p w14:paraId="3187E009"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Erát Dávid:" Marie Jahoda Summer School of Sociology" című nyári egyetem,   melyet a Bécsi Egyetem Szociológia Intézete rendezett 2019. szeptember 16–20. között </w:t>
      </w:r>
    </w:p>
    <w:p w14:paraId="44AA95F5"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Erát Dávid, Firenzei Egyetemen (University of Florence) a FloPS – Florence Population Studies  szervezésében nemzetközi demográfiai konferencia. 2019. október 17–19. között</w:t>
      </w:r>
    </w:p>
    <w:p w14:paraId="5F47A5EE"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Gábriel Dóra: European Sociological Association „Europe and Beyond:  Boundaries, Barriers and Belonging” című konferenciája Manchesterben, 2019. augusztus 20–23.</w:t>
      </w:r>
    </w:p>
    <w:p w14:paraId="5AB571B4"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2020</w:t>
      </w:r>
      <w:r w:rsidRPr="00AC0BA3">
        <w:rPr>
          <w:rFonts w:ascii="Georgia" w:hAnsi="Georgia" w:cs="Times New Roman"/>
        </w:rPr>
        <w:t>-as nyertesek:</w:t>
      </w:r>
    </w:p>
    <w:p w14:paraId="7DD7E2D9"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Hegedüs Márk: Social Trust: Measurement, Causes, and Consequences” Arne Ryde Foundation workshop, Lundi Egyetem által Malmöben (Svédország), 2020. június 15–16.</w:t>
      </w:r>
    </w:p>
    <w:p w14:paraId="5E26A494"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Gábriel Dóra: European Sociological Association: RN01 Ageing in Europe Midterm Conference 2020 (Finnország, Jyväskylä), 2020. augusztus 26–28. </w:t>
      </w:r>
    </w:p>
    <w:p w14:paraId="0B84A473" w14:textId="77777777" w:rsidR="00670972" w:rsidRPr="00AC0BA3" w:rsidRDefault="00670972" w:rsidP="00A7171B">
      <w:pPr>
        <w:pStyle w:val="ListParagraph"/>
        <w:numPr>
          <w:ilvl w:val="0"/>
          <w:numId w:val="9"/>
        </w:numPr>
        <w:spacing w:after="0" w:line="240" w:lineRule="auto"/>
        <w:rPr>
          <w:rFonts w:ascii="Georgia" w:hAnsi="Georgia" w:cs="Times New Roman"/>
        </w:rPr>
      </w:pPr>
      <w:r w:rsidRPr="00AC0BA3">
        <w:rPr>
          <w:rFonts w:ascii="Georgia" w:hAnsi="Georgia" w:cs="Times New Roman"/>
          <w:b/>
          <w:bCs/>
        </w:rPr>
        <w:t>Fiatal kutató külföldi tanulmányútja</w:t>
      </w:r>
      <w:r w:rsidRPr="00AC0BA3">
        <w:rPr>
          <w:rFonts w:ascii="Georgia" w:hAnsi="Georgia" w:cs="Times New Roman"/>
        </w:rPr>
        <w:t>:</w:t>
      </w:r>
    </w:p>
    <w:p w14:paraId="7AA58BB7"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2018</w:t>
      </w:r>
      <w:r w:rsidRPr="00AC0BA3">
        <w:rPr>
          <w:rFonts w:ascii="Georgia" w:hAnsi="Georgia" w:cs="Times New Roman"/>
        </w:rPr>
        <w:t>:</w:t>
      </w:r>
    </w:p>
    <w:p w14:paraId="3BEDF7AC"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Berger Viktor: “Knowledge, Nescience and the (New) Media". 4th Conference of The International Alfred Schutz Circle for Phenomenology and Interpretive Sociology, University of Konstanz, 2018. május 3–5.</w:t>
      </w:r>
    </w:p>
    <w:p w14:paraId="334355A1" w14:textId="77777777" w:rsidR="00670972" w:rsidRPr="00AC0BA3" w:rsidRDefault="00670972" w:rsidP="00A7171B">
      <w:pPr>
        <w:pStyle w:val="ListParagraph"/>
        <w:numPr>
          <w:ilvl w:val="0"/>
          <w:numId w:val="9"/>
        </w:numPr>
        <w:spacing w:after="0" w:line="240" w:lineRule="auto"/>
        <w:rPr>
          <w:rFonts w:ascii="Georgia" w:hAnsi="Georgia" w:cs="Times New Roman"/>
        </w:rPr>
      </w:pPr>
      <w:r w:rsidRPr="00AC0BA3">
        <w:rPr>
          <w:rFonts w:ascii="Georgia" w:hAnsi="Georgia" w:cs="Times New Roman"/>
          <w:b/>
          <w:bCs/>
        </w:rPr>
        <w:t>Meghívott külföldi professzorok által tartott intenzív kurzusok és workshopok a projekt keretében</w:t>
      </w:r>
      <w:r w:rsidRPr="00AC0BA3">
        <w:rPr>
          <w:rFonts w:ascii="Georgia" w:hAnsi="Georgia" w:cs="Times New Roman"/>
        </w:rPr>
        <w:t>:</w:t>
      </w:r>
    </w:p>
    <w:p w14:paraId="3938DAA7"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2018</w:t>
      </w:r>
      <w:r w:rsidRPr="00AC0BA3">
        <w:rPr>
          <w:rFonts w:ascii="Georgia" w:hAnsi="Georgia" w:cs="Times New Roman"/>
        </w:rPr>
        <w:t>:</w:t>
      </w:r>
    </w:p>
    <w:p w14:paraId="5529185A"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Aat C. Liefbroer: </w:t>
      </w:r>
      <w:r w:rsidRPr="00AC0BA3">
        <w:rPr>
          <w:rFonts w:ascii="Georgia" w:hAnsi="Georgia" w:cs="Times New Roman"/>
          <w:lang w:val="en-GB"/>
        </w:rPr>
        <w:t>The Changing European Life Course (</w:t>
      </w:r>
      <w:r w:rsidRPr="00AC0BA3">
        <w:rPr>
          <w:rFonts w:ascii="Georgia" w:hAnsi="Georgia" w:cs="Times New Roman"/>
        </w:rPr>
        <w:t>2018. április 19–20.).</w:t>
      </w:r>
    </w:p>
    <w:p w14:paraId="24980CD0"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Frans Willekens: Demography beyond empiricism; interpretative and generative (2018. szeptember 26.).</w:t>
      </w:r>
    </w:p>
    <w:p w14:paraId="7830526A"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2019</w:t>
      </w:r>
      <w:r w:rsidRPr="00AC0BA3">
        <w:rPr>
          <w:rFonts w:ascii="Georgia" w:hAnsi="Georgia" w:cs="Times New Roman"/>
        </w:rPr>
        <w:t>:</w:t>
      </w:r>
    </w:p>
    <w:p w14:paraId="70D697F4" w14:textId="77777777" w:rsidR="00670972" w:rsidRPr="00AC0BA3" w:rsidRDefault="00670972" w:rsidP="00A7171B">
      <w:pPr>
        <w:pStyle w:val="ListParagraph"/>
        <w:numPr>
          <w:ilvl w:val="2"/>
          <w:numId w:val="9"/>
        </w:numPr>
        <w:spacing w:after="0" w:line="240" w:lineRule="auto"/>
        <w:rPr>
          <w:rFonts w:ascii="Georgia" w:hAnsi="Georgia" w:cs="Times New Roman"/>
        </w:rPr>
      </w:pPr>
      <w:r w:rsidRPr="00AC0BA3">
        <w:rPr>
          <w:rFonts w:ascii="Georgia" w:hAnsi="Georgia" w:cs="Times New Roman"/>
        </w:rPr>
        <w:t>Laurent Toulemon: Recombined Families címme (2019. 04. 25–26.)</w:t>
      </w:r>
    </w:p>
    <w:p w14:paraId="739057C2" w14:textId="77777777" w:rsidR="00670972" w:rsidRPr="00AC0BA3" w:rsidRDefault="00670972" w:rsidP="00A7171B">
      <w:pPr>
        <w:pStyle w:val="ListParagraph"/>
        <w:numPr>
          <w:ilvl w:val="1"/>
          <w:numId w:val="9"/>
        </w:numPr>
        <w:spacing w:after="0" w:line="240" w:lineRule="auto"/>
        <w:rPr>
          <w:rFonts w:ascii="Georgia" w:hAnsi="Georgia" w:cs="Times New Roman"/>
        </w:rPr>
      </w:pPr>
      <w:r w:rsidRPr="00AC0BA3">
        <w:rPr>
          <w:rFonts w:ascii="Georgia" w:hAnsi="Georgia" w:cs="Times New Roman"/>
          <w:b/>
          <w:bCs/>
        </w:rPr>
        <w:t>2020</w:t>
      </w:r>
      <w:r w:rsidRPr="00AC0BA3">
        <w:rPr>
          <w:rFonts w:ascii="Georgia" w:hAnsi="Georgia" w:cs="Times New Roman"/>
        </w:rPr>
        <w:t xml:space="preserve">: </w:t>
      </w:r>
    </w:p>
    <w:p w14:paraId="183F3C23" w14:textId="6A3FAD87" w:rsidR="00F17BA6" w:rsidRDefault="00670972" w:rsidP="00540D80">
      <w:pPr>
        <w:pStyle w:val="ListParagraph"/>
        <w:numPr>
          <w:ilvl w:val="2"/>
          <w:numId w:val="9"/>
        </w:numPr>
        <w:spacing w:after="0" w:line="240" w:lineRule="auto"/>
        <w:rPr>
          <w:rFonts w:ascii="Georgia" w:hAnsi="Georgia" w:cs="Times New Roman"/>
        </w:rPr>
      </w:pPr>
      <w:r w:rsidRPr="00AC0BA3">
        <w:rPr>
          <w:rFonts w:ascii="Georgia" w:hAnsi="Georgia" w:cs="Times New Roman"/>
        </w:rPr>
        <w:t xml:space="preserve"> Doo Sub-Kim: Population of Asia (2020. április 29–30-án, Covid’19 járvány miatt elmaradt)</w:t>
      </w:r>
    </w:p>
    <w:sectPr w:rsidR="00F17BA6" w:rsidSect="0064463B">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0BB7" w14:textId="77777777" w:rsidR="007F7975" w:rsidRDefault="007F7975" w:rsidP="005A0542">
      <w:pPr>
        <w:spacing w:after="0" w:line="240" w:lineRule="auto"/>
      </w:pPr>
      <w:r>
        <w:separator/>
      </w:r>
    </w:p>
  </w:endnote>
  <w:endnote w:type="continuationSeparator" w:id="0">
    <w:p w14:paraId="13AC7552" w14:textId="77777777" w:rsidR="007F7975" w:rsidRDefault="007F7975" w:rsidP="005A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fair Display">
    <w:charset w:val="EE"/>
    <w:family w:val="auto"/>
    <w:pitch w:val="variable"/>
    <w:sig w:usb0="20000207" w:usb1="00000000"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54B9" w14:textId="77777777" w:rsidR="00BB4A21" w:rsidRDefault="00BB4A21">
    <w:pPr>
      <w:pStyle w:val="Footer"/>
      <w:pBdr>
        <w:bottom w:val="single" w:sz="6" w:space="1" w:color="auto"/>
      </w:pBdr>
    </w:pPr>
  </w:p>
  <w:p w14:paraId="1CDF09A3" w14:textId="7408BA0C" w:rsidR="00BB4A21" w:rsidRPr="005A0542" w:rsidRDefault="00BB4A21" w:rsidP="00465442">
    <w:pPr>
      <w:pStyle w:val="Footer"/>
      <w:tabs>
        <w:tab w:val="clear" w:pos="4536"/>
        <w:tab w:val="center" w:pos="48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71F" w14:textId="77777777" w:rsidR="00BB4A21" w:rsidRDefault="00BB4A21">
    <w:pPr>
      <w:pStyle w:val="Footer"/>
      <w:pBdr>
        <w:bottom w:val="single" w:sz="6" w:space="1" w:color="auto"/>
      </w:pBdr>
    </w:pPr>
  </w:p>
  <w:p w14:paraId="02AD79B1" w14:textId="78FF560C" w:rsidR="00BB4A21" w:rsidRPr="005A0542" w:rsidRDefault="00BB4A21" w:rsidP="00D236C2">
    <w:pPr>
      <w:pStyle w:val="Footer"/>
      <w:tabs>
        <w:tab w:val="clear" w:pos="4536"/>
        <w:tab w:val="center" w:pos="4820"/>
      </w:tabs>
      <w:jc w:val="center"/>
      <w:rPr>
        <w:sz w:val="16"/>
        <w:szCs w:val="16"/>
      </w:rPr>
    </w:pPr>
    <w:r w:rsidRPr="005A0542">
      <w:rPr>
        <w:sz w:val="16"/>
        <w:szCs w:val="16"/>
      </w:rPr>
      <w:fldChar w:fldCharType="begin"/>
    </w:r>
    <w:r w:rsidRPr="005A0542">
      <w:rPr>
        <w:sz w:val="16"/>
        <w:szCs w:val="16"/>
      </w:rPr>
      <w:instrText>PAGE   \* MERGEFORMAT</w:instrText>
    </w:r>
    <w:r w:rsidRPr="005A0542">
      <w:rPr>
        <w:sz w:val="16"/>
        <w:szCs w:val="16"/>
      </w:rPr>
      <w:fldChar w:fldCharType="separate"/>
    </w:r>
    <w:r w:rsidR="009B66B4">
      <w:rPr>
        <w:noProof/>
        <w:sz w:val="16"/>
        <w:szCs w:val="16"/>
      </w:rPr>
      <w:t>27</w:t>
    </w:r>
    <w:r w:rsidRPr="005A054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C855" w14:textId="77777777" w:rsidR="007F7975" w:rsidRDefault="007F7975" w:rsidP="005A0542">
      <w:pPr>
        <w:spacing w:after="0" w:line="240" w:lineRule="auto"/>
      </w:pPr>
      <w:r>
        <w:separator/>
      </w:r>
    </w:p>
  </w:footnote>
  <w:footnote w:type="continuationSeparator" w:id="0">
    <w:p w14:paraId="7F1FDC07" w14:textId="77777777" w:rsidR="007F7975" w:rsidRDefault="007F7975" w:rsidP="005A0542">
      <w:pPr>
        <w:spacing w:after="0" w:line="240" w:lineRule="auto"/>
      </w:pPr>
      <w:r>
        <w:continuationSeparator/>
      </w:r>
    </w:p>
  </w:footnote>
  <w:footnote w:id="1">
    <w:p w14:paraId="3128E57C" w14:textId="77777777" w:rsidR="00BB4A21" w:rsidRPr="00AA6ACE" w:rsidRDefault="00BB4A21" w:rsidP="00DF12C3">
      <w:pPr>
        <w:pStyle w:val="FootnoteText"/>
        <w:jc w:val="both"/>
        <w:rPr>
          <w:sz w:val="20"/>
          <w:lang w:val="hu-HU"/>
        </w:rPr>
      </w:pPr>
      <w:r w:rsidRPr="00AA6ACE">
        <w:rPr>
          <w:rStyle w:val="FootnoteReference"/>
          <w:sz w:val="20"/>
        </w:rPr>
        <w:footnoteRef/>
      </w:r>
      <w:r w:rsidRPr="00DF12C3">
        <w:rPr>
          <w:sz w:val="20"/>
          <w:lang w:val="hu-HU"/>
        </w:rPr>
        <w:t xml:space="preserve"> https://btk.pte.hu/hu/doktori-kepzes/pte-bolcseszet-es-tarsadalomtudomanyi-doktori-tanacs</w:t>
      </w:r>
    </w:p>
  </w:footnote>
  <w:footnote w:id="2">
    <w:p w14:paraId="2E664172" w14:textId="77777777" w:rsidR="00BB4A21" w:rsidRPr="00AA6ACE" w:rsidRDefault="00BB4A21" w:rsidP="00DF12C3">
      <w:pPr>
        <w:pStyle w:val="FootnoteText"/>
        <w:jc w:val="both"/>
        <w:rPr>
          <w:sz w:val="20"/>
          <w:lang w:val="hu-HU"/>
        </w:rPr>
      </w:pPr>
      <w:r w:rsidRPr="00DF12C3">
        <w:rPr>
          <w:rStyle w:val="FootnoteReference"/>
          <w:sz w:val="20"/>
        </w:rPr>
        <w:footnoteRef/>
      </w:r>
      <w:r w:rsidRPr="00DF12C3">
        <w:rPr>
          <w:sz w:val="20"/>
          <w:lang w:val="hu-HU"/>
        </w:rPr>
        <w:t xml:space="preserve"> https://btk.pte.hu/sites/btk.pte.hu/files/dokumentumtar/kari_szabalyzat/pte_btk_etikaikodex_20150504.pdf</w:t>
      </w:r>
    </w:p>
  </w:footnote>
  <w:footnote w:id="3">
    <w:p w14:paraId="30626294" w14:textId="39E181B8" w:rsidR="00BB4A21" w:rsidRPr="00DF12C3" w:rsidRDefault="00BB4A21" w:rsidP="00DF12C3">
      <w:pPr>
        <w:pStyle w:val="FootnoteText"/>
        <w:jc w:val="both"/>
        <w:rPr>
          <w:sz w:val="20"/>
          <w:lang w:val="hu-HU"/>
        </w:rPr>
      </w:pPr>
      <w:r w:rsidRPr="00DF12C3">
        <w:rPr>
          <w:rStyle w:val="FootnoteReference"/>
          <w:sz w:val="20"/>
        </w:rPr>
        <w:footnoteRef/>
      </w:r>
      <w:r w:rsidRPr="00DF12C3">
        <w:rPr>
          <w:sz w:val="20"/>
          <w:lang w:val="hu-HU"/>
        </w:rPr>
        <w:t xml:space="preserve"> Elérhető: http://szociologia.btk.pte.hu/tetelsorok</w:t>
      </w:r>
    </w:p>
  </w:footnote>
  <w:footnote w:id="4">
    <w:p w14:paraId="05FB2913" w14:textId="62853939" w:rsidR="00BB4A21" w:rsidRPr="00DF12C3" w:rsidRDefault="00BB4A21" w:rsidP="00DF12C3">
      <w:pPr>
        <w:jc w:val="both"/>
        <w:rPr>
          <w:rFonts w:ascii="Times New Roman" w:hAnsi="Times New Roman" w:cs="Times New Roman"/>
          <w:sz w:val="20"/>
          <w:szCs w:val="20"/>
        </w:rPr>
      </w:pPr>
      <w:r w:rsidRPr="00DF12C3">
        <w:rPr>
          <w:rStyle w:val="FootnoteReference"/>
          <w:rFonts w:ascii="Times New Roman" w:hAnsi="Times New Roman" w:cs="Times New Roman"/>
          <w:sz w:val="20"/>
          <w:szCs w:val="20"/>
        </w:rPr>
        <w:footnoteRef/>
      </w:r>
      <w:r w:rsidRPr="00DF12C3">
        <w:rPr>
          <w:rFonts w:ascii="Times New Roman" w:hAnsi="Times New Roman" w:cs="Times New Roman"/>
          <w:sz w:val="20"/>
          <w:szCs w:val="20"/>
        </w:rPr>
        <w:t xml:space="preserve"> </w:t>
      </w:r>
      <w:r w:rsidRPr="00DF12C3">
        <w:rPr>
          <w:rFonts w:ascii="Times New Roman" w:hAnsi="Times New Roman" w:cs="Times New Roman"/>
          <w:bCs/>
          <w:sz w:val="20"/>
          <w:szCs w:val="20"/>
        </w:rPr>
        <w:t xml:space="preserve">A következő miniprojektek kaptak támogatást (doktorandusz, téma, témavezető): </w:t>
      </w:r>
      <w:r w:rsidRPr="00DF12C3">
        <w:rPr>
          <w:rFonts w:ascii="Times New Roman" w:hAnsi="Times New Roman" w:cs="Times New Roman"/>
          <w:sz w:val="20"/>
          <w:szCs w:val="20"/>
        </w:rPr>
        <w:t>2018-as nyertesek és kutatások: Kis Diána: Három etnikai szempontból eltérő Bács-Kiskun megyei falu (Kovács Teréz)</w:t>
      </w:r>
      <w:r>
        <w:rPr>
          <w:rFonts w:ascii="Times New Roman" w:hAnsi="Times New Roman" w:cs="Times New Roman"/>
          <w:sz w:val="20"/>
          <w:szCs w:val="20"/>
        </w:rPr>
        <w:t>,</w:t>
      </w:r>
      <w:r w:rsidRPr="00DF12C3">
        <w:rPr>
          <w:rFonts w:ascii="Times New Roman" w:hAnsi="Times New Roman" w:cs="Times New Roman"/>
          <w:sz w:val="20"/>
          <w:szCs w:val="20"/>
        </w:rPr>
        <w:t xml:space="preserve"> Boros Julianna: Egészségmagatartás és mentális egészség (Füzesi Zsuzsanna), Csányi Gergely: A női test kelet-európai története (Wessely Anna</w:t>
      </w:r>
      <w:r>
        <w:rPr>
          <w:rFonts w:ascii="Times New Roman" w:hAnsi="Times New Roman" w:cs="Times New Roman"/>
          <w:sz w:val="20"/>
          <w:szCs w:val="20"/>
        </w:rPr>
        <w:t>, Berger Viktor</w:t>
      </w:r>
      <w:r w:rsidRPr="00DF12C3">
        <w:rPr>
          <w:rFonts w:ascii="Times New Roman" w:hAnsi="Times New Roman" w:cs="Times New Roman"/>
          <w:sz w:val="20"/>
          <w:szCs w:val="20"/>
        </w:rPr>
        <w:t>), Gábriel Dóra: A Magyarországról induló, Ausztriát megcélzó idősgondozói munkamigráció (Melegh Attila), Rövid Irén: Egyszülős családok a társadalomban. Életkörülmények és esélyek az egyszülős családokban (Füzér Katalin)</w:t>
      </w:r>
      <w:r>
        <w:rPr>
          <w:rFonts w:ascii="Times New Roman" w:hAnsi="Times New Roman" w:cs="Times New Roman"/>
          <w:sz w:val="20"/>
          <w:szCs w:val="20"/>
        </w:rPr>
        <w:t>,</w:t>
      </w:r>
      <w:r w:rsidRPr="00DF12C3">
        <w:rPr>
          <w:rFonts w:ascii="Times New Roman" w:hAnsi="Times New Roman" w:cs="Times New Roman"/>
          <w:sz w:val="20"/>
          <w:szCs w:val="20"/>
        </w:rPr>
        <w:t xml:space="preserve"> Vargha Lili: Nem fizetett háztartási munka által, illetve a piaci gazdaságban előállított erőforrások termelésének és fogyasztásának nem- és korspecifikus mintázatai nemzetközi összehasonlításban (Gál Róbert), Wéber András: Daganatos megbetegedési és halálozási viszonyok az epidemiológiai megújulás időszakában Magyarországon – Magyarország és Dánia esete (Józan Péter)</w:t>
      </w:r>
      <w:r>
        <w:rPr>
          <w:rFonts w:ascii="Times New Roman" w:hAnsi="Times New Roman" w:cs="Times New Roman"/>
          <w:sz w:val="20"/>
          <w:szCs w:val="20"/>
        </w:rPr>
        <w:t>. A</w:t>
      </w:r>
      <w:r w:rsidRPr="00DF12C3">
        <w:rPr>
          <w:rFonts w:ascii="Times New Roman" w:hAnsi="Times New Roman" w:cs="Times New Roman"/>
          <w:sz w:val="20"/>
          <w:szCs w:val="20"/>
        </w:rPr>
        <w:t xml:space="preserve"> 2019-es nyertesek és kutatásuk címe: Csányi Gergely: A nők elleni erőszak mint a kapitalizmus strukturális eleme (Berger Viktor), Horváth Veronika: A Nyugat-dunántúli régióból Ausztriába irányuló munkavállalási célú migráció családok életére, szülők és gyermekek kapcsolatára és párkapcsolatokra gyakorolt hatásai (Gödri Irén)</w:t>
      </w:r>
      <w:r>
        <w:rPr>
          <w:rFonts w:ascii="Times New Roman" w:hAnsi="Times New Roman" w:cs="Times New Roman"/>
          <w:sz w:val="20"/>
          <w:szCs w:val="20"/>
        </w:rPr>
        <w:t>. A</w:t>
      </w:r>
      <w:r w:rsidRPr="00DF12C3">
        <w:rPr>
          <w:rFonts w:ascii="Times New Roman" w:hAnsi="Times New Roman" w:cs="Times New Roman"/>
          <w:sz w:val="20"/>
          <w:szCs w:val="20"/>
        </w:rPr>
        <w:t xml:space="preserve"> 2020-as nyertesek: Szabó Lilla: Vidéki közösségfejlesztési programok vizsgálata a dél-dunántúli régióban (Ragadi</w:t>
      </w:r>
      <w:r>
        <w:rPr>
          <w:rFonts w:ascii="Times New Roman" w:hAnsi="Times New Roman" w:cs="Times New Roman"/>
          <w:sz w:val="20"/>
          <w:szCs w:val="20"/>
        </w:rPr>
        <w:t>c</w:t>
      </w:r>
      <w:r w:rsidRPr="00DF12C3">
        <w:rPr>
          <w:rFonts w:ascii="Times New Roman" w:hAnsi="Times New Roman" w:cs="Times New Roman"/>
          <w:sz w:val="20"/>
          <w:szCs w:val="20"/>
        </w:rPr>
        <w:t xml:space="preserve">s Tamás), Árki Diána: A magyar nők gyermekvállalási cselekvésének és a </w:t>
      </w:r>
      <w:r w:rsidRPr="00670972">
        <w:rPr>
          <w:rFonts w:ascii="Times New Roman" w:hAnsi="Times New Roman" w:cs="Times New Roman"/>
          <w:sz w:val="20"/>
          <w:szCs w:val="20"/>
        </w:rPr>
        <w:t xml:space="preserve">hazai gyermekgondozási rendszer kapcsolatának vizsgálata (Spéder Zsolt). </w:t>
      </w:r>
      <w:r w:rsidRPr="00B511D9">
        <w:rPr>
          <w:rFonts w:ascii="Times New Roman" w:hAnsi="Times New Roman" w:cs="Times New Roman"/>
          <w:sz w:val="20"/>
          <w:szCs w:val="20"/>
        </w:rPr>
        <w:t>A 2021-es nyertesek: Leitheiser Fruzsina: Munkavállalási tervek alakulása és munkavállalást valószínűsítő tényezők jellemzői másfél évvel a szülés után (Makay Zsuzsanna); Ligeti Anna Sára: A visszavándorlás változó mintázatai a 2010-es évek végén (Spéder Zsolt); Orbán Éva: Vidéki dzsentrifikáció, turizmus, vidékfejlesztés (Nemes Gusztáv).</w:t>
      </w:r>
    </w:p>
  </w:footnote>
  <w:footnote w:id="5">
    <w:p w14:paraId="43CFD8B9" w14:textId="0CCA592D" w:rsidR="00BB4A21" w:rsidRPr="00AA6ACE" w:rsidRDefault="00BB4A21" w:rsidP="00DF12C3">
      <w:pPr>
        <w:pStyle w:val="FootnoteText"/>
        <w:jc w:val="both"/>
        <w:rPr>
          <w:sz w:val="20"/>
          <w:lang w:val="hu-HU"/>
        </w:rPr>
      </w:pPr>
      <w:r w:rsidRPr="00DF12C3">
        <w:rPr>
          <w:rStyle w:val="FootnoteReference"/>
          <w:sz w:val="20"/>
        </w:rPr>
        <w:footnoteRef/>
      </w:r>
      <w:hyperlink r:id="rId1" w:history="1">
        <w:r w:rsidRPr="00DF12C3">
          <w:rPr>
            <w:rStyle w:val="Hyperlink"/>
            <w:sz w:val="20"/>
            <w:lang w:val="hu-HU"/>
          </w:rPr>
          <w:t>https://adminisztracio.pte.hu/sites/pte.hu/files/files/Adminisztracio/Szabalyzatok_utasitasok/Hat_Es_Egyeb_Sz/ptedokalapszabaly20181101.pdf</w:t>
        </w:r>
      </w:hyperlink>
      <w:r>
        <w:rPr>
          <w:sz w:val="20"/>
          <w:lang w:val="hu-HU"/>
        </w:rPr>
        <w:t xml:space="preserve"> </w:t>
      </w:r>
    </w:p>
  </w:footnote>
  <w:footnote w:id="6">
    <w:p w14:paraId="7CE411FB" w14:textId="0F7643BF" w:rsidR="00BB4A21" w:rsidRPr="00AA6ACE" w:rsidRDefault="00BB4A21" w:rsidP="00AA6ACE">
      <w:pPr>
        <w:pStyle w:val="FootnoteText"/>
        <w:jc w:val="both"/>
        <w:rPr>
          <w:sz w:val="20"/>
          <w:lang w:val="hu-HU"/>
        </w:rPr>
      </w:pPr>
      <w:r w:rsidRPr="00DF12C3">
        <w:rPr>
          <w:rStyle w:val="FootnoteReference"/>
          <w:sz w:val="20"/>
        </w:rPr>
        <w:footnoteRef/>
      </w:r>
      <w:r w:rsidRPr="00DF12C3">
        <w:rPr>
          <w:sz w:val="20"/>
          <w:lang w:val="hu-HU"/>
        </w:rPr>
        <w:t xml:space="preserve"> http://szociologia.btk.pte.hu/felvetelizoknek</w:t>
      </w:r>
    </w:p>
  </w:footnote>
  <w:footnote w:id="7">
    <w:p w14:paraId="6539C122" w14:textId="06DBD07B" w:rsidR="00BB4A21" w:rsidRPr="00DF12C3" w:rsidRDefault="00BB4A21" w:rsidP="00DF12C3">
      <w:pPr>
        <w:pStyle w:val="FootnoteText"/>
        <w:jc w:val="both"/>
        <w:rPr>
          <w:sz w:val="20"/>
          <w:lang w:val="hu-HU"/>
        </w:rPr>
      </w:pPr>
      <w:r w:rsidRPr="00DF12C3">
        <w:rPr>
          <w:rStyle w:val="FootnoteReference"/>
          <w:sz w:val="20"/>
        </w:rPr>
        <w:footnoteRef/>
      </w:r>
      <w:r w:rsidRPr="00DF12C3">
        <w:rPr>
          <w:sz w:val="20"/>
          <w:lang w:val="hu-HU"/>
        </w:rPr>
        <w:t xml:space="preserve"> http://szociologia.btk.pte.hu/doktori-iskola-temakiirasai</w:t>
      </w:r>
    </w:p>
  </w:footnote>
  <w:footnote w:id="8">
    <w:p w14:paraId="480B140E" w14:textId="77777777" w:rsidR="00BB4A21" w:rsidRPr="00AA6ACE" w:rsidRDefault="00BB4A21" w:rsidP="00DF12C3">
      <w:pPr>
        <w:pStyle w:val="FootnoteText"/>
        <w:jc w:val="both"/>
        <w:rPr>
          <w:sz w:val="20"/>
          <w:lang w:val="hu-HU"/>
        </w:rPr>
      </w:pPr>
      <w:r w:rsidRPr="00AA6ACE">
        <w:rPr>
          <w:rStyle w:val="FootnoteReference"/>
          <w:sz w:val="20"/>
        </w:rPr>
        <w:footnoteRef/>
      </w:r>
      <w:r w:rsidRPr="00DF12C3">
        <w:rPr>
          <w:sz w:val="20"/>
          <w:lang w:val="hu-HU"/>
        </w:rPr>
        <w:t xml:space="preserve"> https://www.lib.pte.hu/hu/service/open_access_tamogatas-168</w:t>
      </w:r>
    </w:p>
  </w:footnote>
  <w:footnote w:id="9">
    <w:p w14:paraId="73CB38B0" w14:textId="77777777" w:rsidR="00BB4A21" w:rsidRPr="000F7F65" w:rsidRDefault="00BB4A21" w:rsidP="00E63CB3">
      <w:pPr>
        <w:pStyle w:val="FootnoteText"/>
        <w:rPr>
          <w:lang w:val="hu-HU"/>
        </w:rPr>
      </w:pPr>
      <w:r>
        <w:rPr>
          <w:rStyle w:val="FootnoteReference"/>
        </w:rPr>
        <w:footnoteRef/>
      </w:r>
      <w:r w:rsidRPr="009E2857">
        <w:rPr>
          <w:lang w:val="hu-HU"/>
        </w:rPr>
        <w:t xml:space="preserve"> </w:t>
      </w:r>
      <w:r w:rsidRPr="009E2857">
        <w:rPr>
          <w:sz w:val="20"/>
          <w:lang w:val="hu-HU"/>
        </w:rPr>
        <w:t>https://www.lib.pte.hu/hu/service/tavoli_eleres-188</w:t>
      </w:r>
    </w:p>
  </w:footnote>
  <w:footnote w:id="10">
    <w:p w14:paraId="564AB5E4" w14:textId="77777777" w:rsidR="00BB4A21" w:rsidRPr="009E2857" w:rsidRDefault="00BB4A21" w:rsidP="00E63CB3">
      <w:pPr>
        <w:pStyle w:val="FootnoteText"/>
        <w:rPr>
          <w:lang w:val="hu-HU"/>
        </w:rPr>
      </w:pPr>
      <w:r>
        <w:rPr>
          <w:rStyle w:val="FootnoteReference"/>
        </w:rPr>
        <w:footnoteRef/>
      </w:r>
      <w:r>
        <w:t xml:space="preserve"> </w:t>
      </w:r>
      <w:r w:rsidRPr="00375808">
        <w:rPr>
          <w:rStyle w:val="hgkelc"/>
          <w:sz w:val="20"/>
          <w:lang w:val="en"/>
        </w:rPr>
        <w:t>FAIR Data Principles (Findable, Accessible, Interoperable, and Reusable).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96A" w14:textId="3B68895D" w:rsidR="00E503CE" w:rsidRDefault="00E503CE" w:rsidP="00E503CE">
    <w:pPr>
      <w:pStyle w:val="Header"/>
      <w:pBdr>
        <w:bottom w:val="single" w:sz="6" w:space="0" w:color="000000"/>
      </w:pBdr>
      <w:tabs>
        <w:tab w:val="clear" w:pos="9072"/>
      </w:tabs>
      <w:ind w:left="-709" w:right="-567"/>
      <w:jc w:val="center"/>
    </w:pPr>
    <w:r>
      <w:rPr>
        <w:rStyle w:val="Egyiksem"/>
        <w:rFonts w:ascii="Playfair Display" w:eastAsia="Playfair Display" w:hAnsi="Playfair Display" w:cs="Playfair Display"/>
        <w:sz w:val="20"/>
        <w:szCs w:val="20"/>
        <w14:textOutline w14:w="12700" w14:cap="flat" w14:cmpd="sng" w14:algn="ctr">
          <w14:noFill/>
          <w14:prstDash w14:val="solid"/>
          <w14:miter w14:lim="400000"/>
        </w14:textOutline>
      </w:rPr>
      <w:t xml:space="preserve">PÉCSI TUDOMÁNYEGYETEM – </w:t>
    </w:r>
    <w:r w:rsidRPr="00E503CE">
      <w:rPr>
        <w:rStyle w:val="Egyiksem"/>
        <w:rFonts w:ascii="Playfair Display" w:eastAsia="Playfair Display" w:hAnsi="Playfair Display" w:cs="Playfair Display"/>
        <w:sz w:val="20"/>
        <w:szCs w:val="20"/>
        <w14:textOutline w14:w="12700" w14:cap="flat" w14:cmpd="sng" w14:algn="ctr">
          <w14:noFill/>
          <w14:prstDash w14:val="solid"/>
          <w14:miter w14:lim="400000"/>
        </w14:textOutline>
      </w:rPr>
      <w:t>D</w:t>
    </w:r>
    <w:r>
      <w:rPr>
        <w:rStyle w:val="Egyiksem"/>
        <w:rFonts w:ascii="Playfair Display" w:eastAsia="Playfair Display" w:hAnsi="Playfair Display" w:cs="Playfair Display"/>
        <w:sz w:val="20"/>
        <w:szCs w:val="20"/>
        <w14:textOutline w14:w="12700" w14:cap="flat" w14:cmpd="sng" w14:algn="ctr">
          <w14:noFill/>
          <w14:prstDash w14:val="solid"/>
          <w14:miter w14:lim="400000"/>
        </w14:textOutline>
      </w:rPr>
      <w:t>EMOGRÁFIA ÉS SZOCIOLÓGIA DOKTORI ISKOLA</w:t>
    </w:r>
    <w:r w:rsidRPr="00E503CE">
      <w:rPr>
        <w:rStyle w:val="Egyiksem"/>
        <w:rFonts w:ascii="Playfair Display" w:eastAsia="Playfair Display" w:hAnsi="Playfair Display" w:cs="Playfair Display"/>
        <w:sz w:val="20"/>
        <w:szCs w:val="20"/>
        <w14:textOutline w14:w="12700" w14:cap="flat" w14:cmpd="sng" w14:algn="ctr">
          <w14:noFill/>
          <w14:prstDash w14:val="solid"/>
          <w14:miter w14:lim="400000"/>
        </w14:textOutline>
      </w:rPr>
      <w:t xml:space="preserve"> </w:t>
    </w:r>
    <w:r>
      <w:rPr>
        <w:rStyle w:val="Egyiksem"/>
        <w:rFonts w:ascii="Playfair Display" w:eastAsia="Playfair Display" w:hAnsi="Playfair Display" w:cs="Playfair Display"/>
        <w:sz w:val="20"/>
        <w:szCs w:val="20"/>
        <w14:textOutline w14:w="12700" w14:cap="flat" w14:cmpd="sng" w14:algn="ctr">
          <w14:noFill/>
          <w14:prstDash w14:val="solid"/>
          <w14:miter w14:lim="400000"/>
        </w14:textOutline>
      </w:rPr>
      <w:t>- ÖNÉRTÉKELÉS 2022</w:t>
    </w:r>
  </w:p>
  <w:p w14:paraId="5911A5F8" w14:textId="42F11742" w:rsidR="00BB4A21" w:rsidRPr="00E503CE" w:rsidRDefault="00BB4A21" w:rsidP="00E50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8DB"/>
    <w:multiLevelType w:val="hybridMultilevel"/>
    <w:tmpl w:val="AA762564"/>
    <w:lvl w:ilvl="0" w:tplc="112C3E9E">
      <w:start w:val="1"/>
      <w:numFmt w:val="low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168F2D9B"/>
    <w:multiLevelType w:val="hybridMultilevel"/>
    <w:tmpl w:val="A22867EE"/>
    <w:lvl w:ilvl="0" w:tplc="A5F2D3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BD078F"/>
    <w:multiLevelType w:val="multilevel"/>
    <w:tmpl w:val="62AE4B6C"/>
    <w:lvl w:ilvl="0">
      <w:start w:val="1"/>
      <w:numFmt w:val="upperRoman"/>
      <w:lvlText w:val="%1."/>
      <w:lvlJc w:val="left"/>
      <w:pPr>
        <w:ind w:left="1080" w:hanging="720"/>
      </w:pPr>
      <w:rPr>
        <w:rFonts w:hint="default"/>
      </w:rPr>
    </w:lvl>
    <w:lvl w:ilvl="1">
      <w:start w:val="4"/>
      <w:numFmt w:val="decimal"/>
      <w:lvlText w:val="%1.%2."/>
      <w:lvlJc w:val="left"/>
      <w:pPr>
        <w:ind w:left="828" w:hanging="468"/>
      </w:pPr>
    </w:lvl>
    <w:lvl w:ilvl="2">
      <w:start w:val="3"/>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666E14"/>
    <w:multiLevelType w:val="hybridMultilevel"/>
    <w:tmpl w:val="011E4FBA"/>
    <w:lvl w:ilvl="0" w:tplc="F66AF614">
      <w:start w:val="4"/>
      <w:numFmt w:val="bullet"/>
      <w:lvlText w:val="-"/>
      <w:lvlJc w:val="left"/>
      <w:pPr>
        <w:ind w:left="1068" w:hanging="360"/>
      </w:pPr>
      <w:rPr>
        <w:rFonts w:ascii="Playfair Display" w:eastAsiaTheme="minorHAnsi" w:hAnsi="Playfair Display" w:cstheme="minorBid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 w15:restartNumberingAfterBreak="0">
    <w:nsid w:val="3D2B4E3D"/>
    <w:multiLevelType w:val="hybridMultilevel"/>
    <w:tmpl w:val="835E35E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C1A3BBA"/>
    <w:multiLevelType w:val="hybridMultilevel"/>
    <w:tmpl w:val="F626DC1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5486C2B"/>
    <w:multiLevelType w:val="hybridMultilevel"/>
    <w:tmpl w:val="A6D23F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5F60C6E"/>
    <w:multiLevelType w:val="hybridMultilevel"/>
    <w:tmpl w:val="A58C7C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DEE1527"/>
    <w:multiLevelType w:val="multilevel"/>
    <w:tmpl w:val="7AE400AE"/>
    <w:lvl w:ilvl="0">
      <w:start w:val="1"/>
      <w:numFmt w:val="decimal"/>
      <w:pStyle w:val="Heading1"/>
      <w:lvlText w:val="%1."/>
      <w:lvlJc w:val="left"/>
      <w:pPr>
        <w:ind w:left="360" w:hanging="360"/>
      </w:pPr>
      <w:rPr>
        <w:rFonts w:hint="default"/>
      </w:rPr>
    </w:lvl>
    <w:lvl w:ilvl="1">
      <w:start w:val="2"/>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17371A"/>
    <w:multiLevelType w:val="hybridMultilevel"/>
    <w:tmpl w:val="E348ECE8"/>
    <w:lvl w:ilvl="0" w:tplc="C14E41BA">
      <w:numFmt w:val="bullet"/>
      <w:lvlText w:val="-"/>
      <w:lvlJc w:val="left"/>
      <w:pPr>
        <w:ind w:left="720" w:hanging="360"/>
      </w:pPr>
      <w:rPr>
        <w:rFonts w:ascii="Playfair Display" w:eastAsiaTheme="minorHAnsi" w:hAnsi="Playfair Display"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16957162">
    <w:abstractNumId w:val="1"/>
  </w:num>
  <w:num w:numId="2" w16cid:durableId="1790930763">
    <w:abstractNumId w:val="8"/>
  </w:num>
  <w:num w:numId="3" w16cid:durableId="989284435">
    <w:abstractNumId w:val="2"/>
  </w:num>
  <w:num w:numId="4" w16cid:durableId="205945899">
    <w:abstractNumId w:val="9"/>
  </w:num>
  <w:num w:numId="5" w16cid:durableId="1377506371">
    <w:abstractNumId w:val="3"/>
  </w:num>
  <w:num w:numId="6" w16cid:durableId="97070167">
    <w:abstractNumId w:val="7"/>
  </w:num>
  <w:num w:numId="7" w16cid:durableId="1714309297">
    <w:abstractNumId w:val="5"/>
  </w:num>
  <w:num w:numId="8" w16cid:durableId="1227229923">
    <w:abstractNumId w:val="0"/>
  </w:num>
  <w:num w:numId="9" w16cid:durableId="340861616">
    <w:abstractNumId w:val="6"/>
  </w:num>
  <w:num w:numId="10" w16cid:durableId="15541982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93"/>
    <w:rsid w:val="00002688"/>
    <w:rsid w:val="0000369B"/>
    <w:rsid w:val="00005627"/>
    <w:rsid w:val="00010D7E"/>
    <w:rsid w:val="000113F3"/>
    <w:rsid w:val="000172E6"/>
    <w:rsid w:val="00017426"/>
    <w:rsid w:val="000212B9"/>
    <w:rsid w:val="000277A6"/>
    <w:rsid w:val="00034B19"/>
    <w:rsid w:val="00034DDC"/>
    <w:rsid w:val="000419FF"/>
    <w:rsid w:val="00041FD0"/>
    <w:rsid w:val="000421D9"/>
    <w:rsid w:val="00052053"/>
    <w:rsid w:val="00052627"/>
    <w:rsid w:val="00055E97"/>
    <w:rsid w:val="00056387"/>
    <w:rsid w:val="000610FA"/>
    <w:rsid w:val="00061AB1"/>
    <w:rsid w:val="00062F11"/>
    <w:rsid w:val="00063FF4"/>
    <w:rsid w:val="000708CF"/>
    <w:rsid w:val="00071517"/>
    <w:rsid w:val="00071AE2"/>
    <w:rsid w:val="00073F9D"/>
    <w:rsid w:val="00074249"/>
    <w:rsid w:val="00080F0D"/>
    <w:rsid w:val="00084EE3"/>
    <w:rsid w:val="00090DEF"/>
    <w:rsid w:val="000918C7"/>
    <w:rsid w:val="00092BB5"/>
    <w:rsid w:val="00094666"/>
    <w:rsid w:val="000946CD"/>
    <w:rsid w:val="00095B9A"/>
    <w:rsid w:val="00095CB8"/>
    <w:rsid w:val="000A2664"/>
    <w:rsid w:val="000B3100"/>
    <w:rsid w:val="000B3213"/>
    <w:rsid w:val="000B507A"/>
    <w:rsid w:val="000B65B8"/>
    <w:rsid w:val="000B67C9"/>
    <w:rsid w:val="000B7577"/>
    <w:rsid w:val="000B7FAD"/>
    <w:rsid w:val="000C0AB1"/>
    <w:rsid w:val="000C1C88"/>
    <w:rsid w:val="000C4EDB"/>
    <w:rsid w:val="000C6651"/>
    <w:rsid w:val="000C68AC"/>
    <w:rsid w:val="000D2436"/>
    <w:rsid w:val="000D2615"/>
    <w:rsid w:val="000D5276"/>
    <w:rsid w:val="000D73FC"/>
    <w:rsid w:val="000D7AFB"/>
    <w:rsid w:val="000E03EB"/>
    <w:rsid w:val="000E082E"/>
    <w:rsid w:val="000E09FF"/>
    <w:rsid w:val="000E1DB5"/>
    <w:rsid w:val="000E65B5"/>
    <w:rsid w:val="000E6743"/>
    <w:rsid w:val="000E7184"/>
    <w:rsid w:val="000F0FE0"/>
    <w:rsid w:val="00102F74"/>
    <w:rsid w:val="0010344F"/>
    <w:rsid w:val="001062C3"/>
    <w:rsid w:val="00106EB3"/>
    <w:rsid w:val="00110576"/>
    <w:rsid w:val="00113048"/>
    <w:rsid w:val="00121CD1"/>
    <w:rsid w:val="00122E23"/>
    <w:rsid w:val="001260D7"/>
    <w:rsid w:val="0013209C"/>
    <w:rsid w:val="00133D7E"/>
    <w:rsid w:val="00142FB1"/>
    <w:rsid w:val="001469D8"/>
    <w:rsid w:val="00150909"/>
    <w:rsid w:val="00150A3E"/>
    <w:rsid w:val="00154D76"/>
    <w:rsid w:val="001559F2"/>
    <w:rsid w:val="00156279"/>
    <w:rsid w:val="00157C10"/>
    <w:rsid w:val="001614A6"/>
    <w:rsid w:val="0016374E"/>
    <w:rsid w:val="0016767A"/>
    <w:rsid w:val="00167F9A"/>
    <w:rsid w:val="0017218E"/>
    <w:rsid w:val="00173D56"/>
    <w:rsid w:val="001756A5"/>
    <w:rsid w:val="00175CBE"/>
    <w:rsid w:val="00175E09"/>
    <w:rsid w:val="0018180B"/>
    <w:rsid w:val="0018194B"/>
    <w:rsid w:val="0018594E"/>
    <w:rsid w:val="00187CD4"/>
    <w:rsid w:val="00195181"/>
    <w:rsid w:val="001A096E"/>
    <w:rsid w:val="001A365F"/>
    <w:rsid w:val="001B3467"/>
    <w:rsid w:val="001B5A1A"/>
    <w:rsid w:val="001C019C"/>
    <w:rsid w:val="001C0FDF"/>
    <w:rsid w:val="001D324D"/>
    <w:rsid w:val="001D37DB"/>
    <w:rsid w:val="001D5C95"/>
    <w:rsid w:val="001E00FA"/>
    <w:rsid w:val="001E0D5E"/>
    <w:rsid w:val="001E41FA"/>
    <w:rsid w:val="001E78E9"/>
    <w:rsid w:val="001F14FB"/>
    <w:rsid w:val="001F1A3B"/>
    <w:rsid w:val="001F2BF6"/>
    <w:rsid w:val="001F5B06"/>
    <w:rsid w:val="001F71BC"/>
    <w:rsid w:val="001F721E"/>
    <w:rsid w:val="002026B5"/>
    <w:rsid w:val="002039EA"/>
    <w:rsid w:val="002047C6"/>
    <w:rsid w:val="0021042F"/>
    <w:rsid w:val="00212D0D"/>
    <w:rsid w:val="00214055"/>
    <w:rsid w:val="002154ED"/>
    <w:rsid w:val="002229EF"/>
    <w:rsid w:val="0022398C"/>
    <w:rsid w:val="00223BFC"/>
    <w:rsid w:val="00227BA9"/>
    <w:rsid w:val="002328E2"/>
    <w:rsid w:val="00233D1E"/>
    <w:rsid w:val="00236794"/>
    <w:rsid w:val="00236E45"/>
    <w:rsid w:val="0023773D"/>
    <w:rsid w:val="002378C3"/>
    <w:rsid w:val="002415D0"/>
    <w:rsid w:val="00241F96"/>
    <w:rsid w:val="00243044"/>
    <w:rsid w:val="0025027D"/>
    <w:rsid w:val="00250961"/>
    <w:rsid w:val="00250B9C"/>
    <w:rsid w:val="00250BFE"/>
    <w:rsid w:val="00252D5B"/>
    <w:rsid w:val="00261B98"/>
    <w:rsid w:val="00265578"/>
    <w:rsid w:val="00265AA1"/>
    <w:rsid w:val="00266E7A"/>
    <w:rsid w:val="00270F20"/>
    <w:rsid w:val="00271AA7"/>
    <w:rsid w:val="00273E2E"/>
    <w:rsid w:val="002815E9"/>
    <w:rsid w:val="00282F37"/>
    <w:rsid w:val="00284C1E"/>
    <w:rsid w:val="00285190"/>
    <w:rsid w:val="00287EBB"/>
    <w:rsid w:val="0029205E"/>
    <w:rsid w:val="00295CD2"/>
    <w:rsid w:val="00297A61"/>
    <w:rsid w:val="002A1E69"/>
    <w:rsid w:val="002A4309"/>
    <w:rsid w:val="002A4DFF"/>
    <w:rsid w:val="002B09E6"/>
    <w:rsid w:val="002B2F5D"/>
    <w:rsid w:val="002B30E9"/>
    <w:rsid w:val="002B3B12"/>
    <w:rsid w:val="002B421A"/>
    <w:rsid w:val="002B6EA5"/>
    <w:rsid w:val="002C04FD"/>
    <w:rsid w:val="002C319B"/>
    <w:rsid w:val="002C3C36"/>
    <w:rsid w:val="002C6CB5"/>
    <w:rsid w:val="002D060E"/>
    <w:rsid w:val="002D0D0A"/>
    <w:rsid w:val="002D3EEB"/>
    <w:rsid w:val="002D4B65"/>
    <w:rsid w:val="002D4BCC"/>
    <w:rsid w:val="002D52C7"/>
    <w:rsid w:val="002E0E9E"/>
    <w:rsid w:val="002E1746"/>
    <w:rsid w:val="002E21F9"/>
    <w:rsid w:val="002E3253"/>
    <w:rsid w:val="002E7C45"/>
    <w:rsid w:val="002F3743"/>
    <w:rsid w:val="002F3D01"/>
    <w:rsid w:val="002F3DD6"/>
    <w:rsid w:val="00300701"/>
    <w:rsid w:val="00300B2C"/>
    <w:rsid w:val="00302409"/>
    <w:rsid w:val="00307C62"/>
    <w:rsid w:val="00311FE1"/>
    <w:rsid w:val="00312402"/>
    <w:rsid w:val="00312C4F"/>
    <w:rsid w:val="003162E2"/>
    <w:rsid w:val="0031634F"/>
    <w:rsid w:val="00317CAF"/>
    <w:rsid w:val="0032145D"/>
    <w:rsid w:val="00322C6E"/>
    <w:rsid w:val="00322E7F"/>
    <w:rsid w:val="00324ED4"/>
    <w:rsid w:val="003254C2"/>
    <w:rsid w:val="00327846"/>
    <w:rsid w:val="00327E88"/>
    <w:rsid w:val="0033000F"/>
    <w:rsid w:val="0033069A"/>
    <w:rsid w:val="003318E7"/>
    <w:rsid w:val="00332E29"/>
    <w:rsid w:val="003339A5"/>
    <w:rsid w:val="0033552F"/>
    <w:rsid w:val="0033668C"/>
    <w:rsid w:val="00340843"/>
    <w:rsid w:val="00342D2C"/>
    <w:rsid w:val="00343C15"/>
    <w:rsid w:val="00346396"/>
    <w:rsid w:val="00351A98"/>
    <w:rsid w:val="00353650"/>
    <w:rsid w:val="00354BF6"/>
    <w:rsid w:val="00360B52"/>
    <w:rsid w:val="00362678"/>
    <w:rsid w:val="003635CD"/>
    <w:rsid w:val="0036394E"/>
    <w:rsid w:val="00367CFA"/>
    <w:rsid w:val="00370A67"/>
    <w:rsid w:val="00370C00"/>
    <w:rsid w:val="00370DA1"/>
    <w:rsid w:val="00375808"/>
    <w:rsid w:val="00377E88"/>
    <w:rsid w:val="003851B0"/>
    <w:rsid w:val="00386FBC"/>
    <w:rsid w:val="003870DD"/>
    <w:rsid w:val="003914F1"/>
    <w:rsid w:val="003A680B"/>
    <w:rsid w:val="003B067C"/>
    <w:rsid w:val="003B0B5C"/>
    <w:rsid w:val="003B2AD9"/>
    <w:rsid w:val="003B3999"/>
    <w:rsid w:val="003B484A"/>
    <w:rsid w:val="003B5351"/>
    <w:rsid w:val="003C15B9"/>
    <w:rsid w:val="003C7E14"/>
    <w:rsid w:val="003D0871"/>
    <w:rsid w:val="003D0CC1"/>
    <w:rsid w:val="003D2D3F"/>
    <w:rsid w:val="003D30B2"/>
    <w:rsid w:val="003D34CD"/>
    <w:rsid w:val="003D3592"/>
    <w:rsid w:val="003D3904"/>
    <w:rsid w:val="003D4E36"/>
    <w:rsid w:val="003D71A7"/>
    <w:rsid w:val="003E0FA3"/>
    <w:rsid w:val="003E1FD7"/>
    <w:rsid w:val="003E2685"/>
    <w:rsid w:val="003E379A"/>
    <w:rsid w:val="003E4924"/>
    <w:rsid w:val="003E4B7D"/>
    <w:rsid w:val="003E5B33"/>
    <w:rsid w:val="003F2426"/>
    <w:rsid w:val="003F2983"/>
    <w:rsid w:val="003F29C4"/>
    <w:rsid w:val="003F450E"/>
    <w:rsid w:val="003F4F6C"/>
    <w:rsid w:val="003F6F43"/>
    <w:rsid w:val="0040027A"/>
    <w:rsid w:val="004004E2"/>
    <w:rsid w:val="004007B2"/>
    <w:rsid w:val="00402417"/>
    <w:rsid w:val="004030F5"/>
    <w:rsid w:val="0040330F"/>
    <w:rsid w:val="004039A1"/>
    <w:rsid w:val="00403CA8"/>
    <w:rsid w:val="004058A1"/>
    <w:rsid w:val="00406AB0"/>
    <w:rsid w:val="0040752C"/>
    <w:rsid w:val="004103F7"/>
    <w:rsid w:val="00411C95"/>
    <w:rsid w:val="00420715"/>
    <w:rsid w:val="00425229"/>
    <w:rsid w:val="004272F9"/>
    <w:rsid w:val="00431672"/>
    <w:rsid w:val="004326D6"/>
    <w:rsid w:val="00433B9F"/>
    <w:rsid w:val="00435099"/>
    <w:rsid w:val="0044558D"/>
    <w:rsid w:val="004458E4"/>
    <w:rsid w:val="004465F0"/>
    <w:rsid w:val="004473BD"/>
    <w:rsid w:val="004543E8"/>
    <w:rsid w:val="00455841"/>
    <w:rsid w:val="004601CF"/>
    <w:rsid w:val="00460272"/>
    <w:rsid w:val="00460BE5"/>
    <w:rsid w:val="0046223D"/>
    <w:rsid w:val="00462619"/>
    <w:rsid w:val="00463663"/>
    <w:rsid w:val="004643A1"/>
    <w:rsid w:val="00465442"/>
    <w:rsid w:val="00466D70"/>
    <w:rsid w:val="0046768A"/>
    <w:rsid w:val="00467B74"/>
    <w:rsid w:val="004712FE"/>
    <w:rsid w:val="004719B6"/>
    <w:rsid w:val="00474B51"/>
    <w:rsid w:val="00481625"/>
    <w:rsid w:val="00486C66"/>
    <w:rsid w:val="00486D43"/>
    <w:rsid w:val="00487B9A"/>
    <w:rsid w:val="00487C7B"/>
    <w:rsid w:val="00492A7E"/>
    <w:rsid w:val="004939C8"/>
    <w:rsid w:val="00493CD4"/>
    <w:rsid w:val="00493D98"/>
    <w:rsid w:val="00496441"/>
    <w:rsid w:val="004A1504"/>
    <w:rsid w:val="004A2498"/>
    <w:rsid w:val="004A27BD"/>
    <w:rsid w:val="004A488D"/>
    <w:rsid w:val="004A6AD9"/>
    <w:rsid w:val="004A7235"/>
    <w:rsid w:val="004AC519"/>
    <w:rsid w:val="004B0085"/>
    <w:rsid w:val="004B03CA"/>
    <w:rsid w:val="004B2653"/>
    <w:rsid w:val="004B26DF"/>
    <w:rsid w:val="004B35BA"/>
    <w:rsid w:val="004B4B5F"/>
    <w:rsid w:val="004B6689"/>
    <w:rsid w:val="004C05CE"/>
    <w:rsid w:val="004C175D"/>
    <w:rsid w:val="004C2676"/>
    <w:rsid w:val="004C40C5"/>
    <w:rsid w:val="004C5F50"/>
    <w:rsid w:val="004D015C"/>
    <w:rsid w:val="004D0251"/>
    <w:rsid w:val="004D0BEA"/>
    <w:rsid w:val="004D118B"/>
    <w:rsid w:val="004D193B"/>
    <w:rsid w:val="004D1C33"/>
    <w:rsid w:val="004D21D7"/>
    <w:rsid w:val="004D326D"/>
    <w:rsid w:val="004D5237"/>
    <w:rsid w:val="004D69AA"/>
    <w:rsid w:val="004E02C3"/>
    <w:rsid w:val="004E2971"/>
    <w:rsid w:val="004E5113"/>
    <w:rsid w:val="004E517B"/>
    <w:rsid w:val="004F3633"/>
    <w:rsid w:val="004F5500"/>
    <w:rsid w:val="004F5A39"/>
    <w:rsid w:val="004F6D35"/>
    <w:rsid w:val="004F72D6"/>
    <w:rsid w:val="004F7A6A"/>
    <w:rsid w:val="005015EB"/>
    <w:rsid w:val="00501EA1"/>
    <w:rsid w:val="005029AF"/>
    <w:rsid w:val="005039F4"/>
    <w:rsid w:val="005050D3"/>
    <w:rsid w:val="0050656C"/>
    <w:rsid w:val="00510583"/>
    <w:rsid w:val="00515E21"/>
    <w:rsid w:val="005206C9"/>
    <w:rsid w:val="00522278"/>
    <w:rsid w:val="00522CAA"/>
    <w:rsid w:val="0052532A"/>
    <w:rsid w:val="00532BE5"/>
    <w:rsid w:val="00535559"/>
    <w:rsid w:val="00542B7D"/>
    <w:rsid w:val="005437B4"/>
    <w:rsid w:val="005444EE"/>
    <w:rsid w:val="005450E5"/>
    <w:rsid w:val="005465AB"/>
    <w:rsid w:val="00550A26"/>
    <w:rsid w:val="00551C51"/>
    <w:rsid w:val="005523BA"/>
    <w:rsid w:val="00553C96"/>
    <w:rsid w:val="00560010"/>
    <w:rsid w:val="00564E2A"/>
    <w:rsid w:val="0056758B"/>
    <w:rsid w:val="00570489"/>
    <w:rsid w:val="0057226A"/>
    <w:rsid w:val="005726F4"/>
    <w:rsid w:val="00574669"/>
    <w:rsid w:val="00576345"/>
    <w:rsid w:val="005777CB"/>
    <w:rsid w:val="00580637"/>
    <w:rsid w:val="0058077D"/>
    <w:rsid w:val="00580DB3"/>
    <w:rsid w:val="0058468A"/>
    <w:rsid w:val="00584C16"/>
    <w:rsid w:val="00587DA0"/>
    <w:rsid w:val="0059073D"/>
    <w:rsid w:val="005923C9"/>
    <w:rsid w:val="00593CFD"/>
    <w:rsid w:val="00593D45"/>
    <w:rsid w:val="005A0542"/>
    <w:rsid w:val="005A0C80"/>
    <w:rsid w:val="005A112E"/>
    <w:rsid w:val="005A2734"/>
    <w:rsid w:val="005A5D61"/>
    <w:rsid w:val="005B0AB5"/>
    <w:rsid w:val="005B146D"/>
    <w:rsid w:val="005B336B"/>
    <w:rsid w:val="005C02DA"/>
    <w:rsid w:val="005C194E"/>
    <w:rsid w:val="005C402F"/>
    <w:rsid w:val="005C6B50"/>
    <w:rsid w:val="005D12F6"/>
    <w:rsid w:val="005D1B64"/>
    <w:rsid w:val="005D4E3F"/>
    <w:rsid w:val="005D56D7"/>
    <w:rsid w:val="005D5E8D"/>
    <w:rsid w:val="005D6D52"/>
    <w:rsid w:val="005D7A61"/>
    <w:rsid w:val="005E1755"/>
    <w:rsid w:val="005E2314"/>
    <w:rsid w:val="005E44EB"/>
    <w:rsid w:val="005E4C84"/>
    <w:rsid w:val="005F016C"/>
    <w:rsid w:val="005F2907"/>
    <w:rsid w:val="005F32AF"/>
    <w:rsid w:val="005F4DB4"/>
    <w:rsid w:val="006013C9"/>
    <w:rsid w:val="00602E3B"/>
    <w:rsid w:val="00602E9B"/>
    <w:rsid w:val="00604419"/>
    <w:rsid w:val="006116D1"/>
    <w:rsid w:val="00616951"/>
    <w:rsid w:val="006177C3"/>
    <w:rsid w:val="006208BF"/>
    <w:rsid w:val="0062102C"/>
    <w:rsid w:val="00624878"/>
    <w:rsid w:val="00627161"/>
    <w:rsid w:val="00633FB8"/>
    <w:rsid w:val="00637B33"/>
    <w:rsid w:val="0064075C"/>
    <w:rsid w:val="006408BA"/>
    <w:rsid w:val="0064463B"/>
    <w:rsid w:val="00644E0B"/>
    <w:rsid w:val="00644E19"/>
    <w:rsid w:val="00645836"/>
    <w:rsid w:val="00646137"/>
    <w:rsid w:val="0064677E"/>
    <w:rsid w:val="006468E1"/>
    <w:rsid w:val="0064749B"/>
    <w:rsid w:val="006508ED"/>
    <w:rsid w:val="00651220"/>
    <w:rsid w:val="006515D7"/>
    <w:rsid w:val="00651F12"/>
    <w:rsid w:val="00653CC9"/>
    <w:rsid w:val="00655405"/>
    <w:rsid w:val="006557EB"/>
    <w:rsid w:val="006563F2"/>
    <w:rsid w:val="00656513"/>
    <w:rsid w:val="00657704"/>
    <w:rsid w:val="00660A53"/>
    <w:rsid w:val="006706CB"/>
    <w:rsid w:val="00670972"/>
    <w:rsid w:val="006717B5"/>
    <w:rsid w:val="00672CC4"/>
    <w:rsid w:val="0067582E"/>
    <w:rsid w:val="006777DB"/>
    <w:rsid w:val="00680631"/>
    <w:rsid w:val="0068224E"/>
    <w:rsid w:val="006844C1"/>
    <w:rsid w:val="00685394"/>
    <w:rsid w:val="00686430"/>
    <w:rsid w:val="006864F0"/>
    <w:rsid w:val="00690064"/>
    <w:rsid w:val="00696C1B"/>
    <w:rsid w:val="006A5D16"/>
    <w:rsid w:val="006A6E3B"/>
    <w:rsid w:val="006A75EA"/>
    <w:rsid w:val="006B0B7F"/>
    <w:rsid w:val="006B58CB"/>
    <w:rsid w:val="006B60FF"/>
    <w:rsid w:val="006B62D6"/>
    <w:rsid w:val="006C0046"/>
    <w:rsid w:val="006C0741"/>
    <w:rsid w:val="006C08D3"/>
    <w:rsid w:val="006C0A3E"/>
    <w:rsid w:val="006C0B6A"/>
    <w:rsid w:val="006C20AF"/>
    <w:rsid w:val="006C3E08"/>
    <w:rsid w:val="006C5550"/>
    <w:rsid w:val="006C664E"/>
    <w:rsid w:val="006C707D"/>
    <w:rsid w:val="006D045B"/>
    <w:rsid w:val="006D05BF"/>
    <w:rsid w:val="006D10EF"/>
    <w:rsid w:val="006D1528"/>
    <w:rsid w:val="006D2B5C"/>
    <w:rsid w:val="006D503F"/>
    <w:rsid w:val="006D5810"/>
    <w:rsid w:val="006E2C45"/>
    <w:rsid w:val="006E3D13"/>
    <w:rsid w:val="006E57AC"/>
    <w:rsid w:val="006E631A"/>
    <w:rsid w:val="006F26B3"/>
    <w:rsid w:val="006F2F68"/>
    <w:rsid w:val="006F5B98"/>
    <w:rsid w:val="006F7554"/>
    <w:rsid w:val="00701260"/>
    <w:rsid w:val="007066A1"/>
    <w:rsid w:val="00706B46"/>
    <w:rsid w:val="00710CCF"/>
    <w:rsid w:val="0071109C"/>
    <w:rsid w:val="007133E1"/>
    <w:rsid w:val="00713D09"/>
    <w:rsid w:val="0071429B"/>
    <w:rsid w:val="0071662D"/>
    <w:rsid w:val="007210A8"/>
    <w:rsid w:val="00722CC9"/>
    <w:rsid w:val="007244E4"/>
    <w:rsid w:val="00725348"/>
    <w:rsid w:val="00725DD5"/>
    <w:rsid w:val="0072678B"/>
    <w:rsid w:val="00727999"/>
    <w:rsid w:val="0073037B"/>
    <w:rsid w:val="00735296"/>
    <w:rsid w:val="007357E7"/>
    <w:rsid w:val="007366E3"/>
    <w:rsid w:val="0074090D"/>
    <w:rsid w:val="00742531"/>
    <w:rsid w:val="007445BF"/>
    <w:rsid w:val="0074668E"/>
    <w:rsid w:val="007468AE"/>
    <w:rsid w:val="00746ED9"/>
    <w:rsid w:val="007508E4"/>
    <w:rsid w:val="00751CD8"/>
    <w:rsid w:val="0075245F"/>
    <w:rsid w:val="00755C5B"/>
    <w:rsid w:val="00762AEE"/>
    <w:rsid w:val="00762E44"/>
    <w:rsid w:val="00763C56"/>
    <w:rsid w:val="007641EF"/>
    <w:rsid w:val="00764367"/>
    <w:rsid w:val="007649CB"/>
    <w:rsid w:val="00766F3A"/>
    <w:rsid w:val="007726CB"/>
    <w:rsid w:val="00773070"/>
    <w:rsid w:val="00784EBA"/>
    <w:rsid w:val="00785030"/>
    <w:rsid w:val="007921C1"/>
    <w:rsid w:val="0079413A"/>
    <w:rsid w:val="0079496C"/>
    <w:rsid w:val="007957D6"/>
    <w:rsid w:val="007958CA"/>
    <w:rsid w:val="007960F2"/>
    <w:rsid w:val="007977B2"/>
    <w:rsid w:val="007A15A8"/>
    <w:rsid w:val="007A22D7"/>
    <w:rsid w:val="007A68D2"/>
    <w:rsid w:val="007A732D"/>
    <w:rsid w:val="007B2161"/>
    <w:rsid w:val="007B34C9"/>
    <w:rsid w:val="007B6A80"/>
    <w:rsid w:val="007B7910"/>
    <w:rsid w:val="007B7D76"/>
    <w:rsid w:val="007B7F9E"/>
    <w:rsid w:val="007C692C"/>
    <w:rsid w:val="007C73D0"/>
    <w:rsid w:val="007D0424"/>
    <w:rsid w:val="007D1981"/>
    <w:rsid w:val="007D445E"/>
    <w:rsid w:val="007D7D36"/>
    <w:rsid w:val="007E11B2"/>
    <w:rsid w:val="007E1498"/>
    <w:rsid w:val="007E193E"/>
    <w:rsid w:val="007E26E3"/>
    <w:rsid w:val="007F1A5A"/>
    <w:rsid w:val="007F2B30"/>
    <w:rsid w:val="007F3E3A"/>
    <w:rsid w:val="007F4190"/>
    <w:rsid w:val="007F6D7C"/>
    <w:rsid w:val="007F7975"/>
    <w:rsid w:val="008011EA"/>
    <w:rsid w:val="00804EBF"/>
    <w:rsid w:val="00806AB3"/>
    <w:rsid w:val="00806FAB"/>
    <w:rsid w:val="008113DC"/>
    <w:rsid w:val="008130A2"/>
    <w:rsid w:val="00813950"/>
    <w:rsid w:val="0081438B"/>
    <w:rsid w:val="00814847"/>
    <w:rsid w:val="00820594"/>
    <w:rsid w:val="00820E17"/>
    <w:rsid w:val="008212D1"/>
    <w:rsid w:val="00822520"/>
    <w:rsid w:val="00824846"/>
    <w:rsid w:val="00824B8F"/>
    <w:rsid w:val="00826A73"/>
    <w:rsid w:val="008277D6"/>
    <w:rsid w:val="00827ACD"/>
    <w:rsid w:val="00827B28"/>
    <w:rsid w:val="00827F26"/>
    <w:rsid w:val="008315B9"/>
    <w:rsid w:val="00831FFE"/>
    <w:rsid w:val="00835BBB"/>
    <w:rsid w:val="0083630E"/>
    <w:rsid w:val="00843255"/>
    <w:rsid w:val="0084772A"/>
    <w:rsid w:val="00855DD2"/>
    <w:rsid w:val="00860455"/>
    <w:rsid w:val="00860B2F"/>
    <w:rsid w:val="00861BAF"/>
    <w:rsid w:val="0086314B"/>
    <w:rsid w:val="00864CB4"/>
    <w:rsid w:val="00867AAF"/>
    <w:rsid w:val="0087245C"/>
    <w:rsid w:val="008816BB"/>
    <w:rsid w:val="00882B6D"/>
    <w:rsid w:val="00883030"/>
    <w:rsid w:val="0089294A"/>
    <w:rsid w:val="00892BF1"/>
    <w:rsid w:val="008934DB"/>
    <w:rsid w:val="00894F3E"/>
    <w:rsid w:val="008A1593"/>
    <w:rsid w:val="008A1C1B"/>
    <w:rsid w:val="008A3055"/>
    <w:rsid w:val="008A3AAB"/>
    <w:rsid w:val="008A534D"/>
    <w:rsid w:val="008A5964"/>
    <w:rsid w:val="008A789E"/>
    <w:rsid w:val="008B265E"/>
    <w:rsid w:val="008B5863"/>
    <w:rsid w:val="008B5C8F"/>
    <w:rsid w:val="008B736D"/>
    <w:rsid w:val="008B7B05"/>
    <w:rsid w:val="008C0617"/>
    <w:rsid w:val="008C4075"/>
    <w:rsid w:val="008C6B4D"/>
    <w:rsid w:val="008D1CA4"/>
    <w:rsid w:val="008D439A"/>
    <w:rsid w:val="008D7DE2"/>
    <w:rsid w:val="008E1021"/>
    <w:rsid w:val="008F288B"/>
    <w:rsid w:val="008F38C9"/>
    <w:rsid w:val="008F5D60"/>
    <w:rsid w:val="0090137F"/>
    <w:rsid w:val="009015E7"/>
    <w:rsid w:val="00901602"/>
    <w:rsid w:val="00902EC3"/>
    <w:rsid w:val="0090384B"/>
    <w:rsid w:val="009216DE"/>
    <w:rsid w:val="00930052"/>
    <w:rsid w:val="00935E99"/>
    <w:rsid w:val="00937F6B"/>
    <w:rsid w:val="00942185"/>
    <w:rsid w:val="00942677"/>
    <w:rsid w:val="00944067"/>
    <w:rsid w:val="00944954"/>
    <w:rsid w:val="00946133"/>
    <w:rsid w:val="009478C8"/>
    <w:rsid w:val="00952A24"/>
    <w:rsid w:val="009546A1"/>
    <w:rsid w:val="00954921"/>
    <w:rsid w:val="00956105"/>
    <w:rsid w:val="009569A3"/>
    <w:rsid w:val="009601C6"/>
    <w:rsid w:val="0096201F"/>
    <w:rsid w:val="0096524E"/>
    <w:rsid w:val="00965745"/>
    <w:rsid w:val="00965801"/>
    <w:rsid w:val="00971605"/>
    <w:rsid w:val="009720FF"/>
    <w:rsid w:val="00972380"/>
    <w:rsid w:val="00973382"/>
    <w:rsid w:val="009736D8"/>
    <w:rsid w:val="009752F9"/>
    <w:rsid w:val="00975CDC"/>
    <w:rsid w:val="00981DB1"/>
    <w:rsid w:val="0098732E"/>
    <w:rsid w:val="0099048F"/>
    <w:rsid w:val="00991F2F"/>
    <w:rsid w:val="009925A0"/>
    <w:rsid w:val="009942DC"/>
    <w:rsid w:val="00994310"/>
    <w:rsid w:val="009955F9"/>
    <w:rsid w:val="009968A3"/>
    <w:rsid w:val="009A2C3D"/>
    <w:rsid w:val="009A40DE"/>
    <w:rsid w:val="009A40FD"/>
    <w:rsid w:val="009A50F3"/>
    <w:rsid w:val="009A550D"/>
    <w:rsid w:val="009A59E1"/>
    <w:rsid w:val="009B17A4"/>
    <w:rsid w:val="009B3EBE"/>
    <w:rsid w:val="009B66B4"/>
    <w:rsid w:val="009B7338"/>
    <w:rsid w:val="009B7927"/>
    <w:rsid w:val="009C0A46"/>
    <w:rsid w:val="009C544E"/>
    <w:rsid w:val="009C625D"/>
    <w:rsid w:val="009D4251"/>
    <w:rsid w:val="009D6604"/>
    <w:rsid w:val="009D69ED"/>
    <w:rsid w:val="009E1A99"/>
    <w:rsid w:val="009E38D8"/>
    <w:rsid w:val="009E3D7D"/>
    <w:rsid w:val="009E5004"/>
    <w:rsid w:val="009E7FCE"/>
    <w:rsid w:val="009F0B03"/>
    <w:rsid w:val="009F0DDF"/>
    <w:rsid w:val="009F4C46"/>
    <w:rsid w:val="009F7AF3"/>
    <w:rsid w:val="009F7EB0"/>
    <w:rsid w:val="00A01734"/>
    <w:rsid w:val="00A02E0A"/>
    <w:rsid w:val="00A05AB4"/>
    <w:rsid w:val="00A06113"/>
    <w:rsid w:val="00A06855"/>
    <w:rsid w:val="00A06A84"/>
    <w:rsid w:val="00A12792"/>
    <w:rsid w:val="00A13F1E"/>
    <w:rsid w:val="00A14E09"/>
    <w:rsid w:val="00A16D19"/>
    <w:rsid w:val="00A16E33"/>
    <w:rsid w:val="00A174E7"/>
    <w:rsid w:val="00A2016C"/>
    <w:rsid w:val="00A20A7F"/>
    <w:rsid w:val="00A20F01"/>
    <w:rsid w:val="00A2401B"/>
    <w:rsid w:val="00A25982"/>
    <w:rsid w:val="00A25C10"/>
    <w:rsid w:val="00A263A4"/>
    <w:rsid w:val="00A263F1"/>
    <w:rsid w:val="00A26F24"/>
    <w:rsid w:val="00A276E0"/>
    <w:rsid w:val="00A30801"/>
    <w:rsid w:val="00A313A6"/>
    <w:rsid w:val="00A313E8"/>
    <w:rsid w:val="00A31FD7"/>
    <w:rsid w:val="00A32753"/>
    <w:rsid w:val="00A32C08"/>
    <w:rsid w:val="00A37FEC"/>
    <w:rsid w:val="00A42118"/>
    <w:rsid w:val="00A43E0A"/>
    <w:rsid w:val="00A443A3"/>
    <w:rsid w:val="00A447AD"/>
    <w:rsid w:val="00A449C4"/>
    <w:rsid w:val="00A46F10"/>
    <w:rsid w:val="00A543A1"/>
    <w:rsid w:val="00A56F5F"/>
    <w:rsid w:val="00A56FFC"/>
    <w:rsid w:val="00A575DA"/>
    <w:rsid w:val="00A61DC7"/>
    <w:rsid w:val="00A63208"/>
    <w:rsid w:val="00A632EC"/>
    <w:rsid w:val="00A633F3"/>
    <w:rsid w:val="00A64035"/>
    <w:rsid w:val="00A646F2"/>
    <w:rsid w:val="00A648BD"/>
    <w:rsid w:val="00A67285"/>
    <w:rsid w:val="00A67793"/>
    <w:rsid w:val="00A70EA9"/>
    <w:rsid w:val="00A71261"/>
    <w:rsid w:val="00A7171B"/>
    <w:rsid w:val="00A74D86"/>
    <w:rsid w:val="00A77B08"/>
    <w:rsid w:val="00A84E5C"/>
    <w:rsid w:val="00A9111B"/>
    <w:rsid w:val="00A91928"/>
    <w:rsid w:val="00A94013"/>
    <w:rsid w:val="00A94308"/>
    <w:rsid w:val="00A955E4"/>
    <w:rsid w:val="00A979A5"/>
    <w:rsid w:val="00AA287C"/>
    <w:rsid w:val="00AA547E"/>
    <w:rsid w:val="00AA6ACE"/>
    <w:rsid w:val="00AC0BA3"/>
    <w:rsid w:val="00AC0EF8"/>
    <w:rsid w:val="00AC78DA"/>
    <w:rsid w:val="00AD008D"/>
    <w:rsid w:val="00AD090C"/>
    <w:rsid w:val="00AD1151"/>
    <w:rsid w:val="00AD2132"/>
    <w:rsid w:val="00AD6657"/>
    <w:rsid w:val="00AD7B8A"/>
    <w:rsid w:val="00AE25C2"/>
    <w:rsid w:val="00AE6169"/>
    <w:rsid w:val="00AF495E"/>
    <w:rsid w:val="00AF674E"/>
    <w:rsid w:val="00B00C09"/>
    <w:rsid w:val="00B01732"/>
    <w:rsid w:val="00B0453C"/>
    <w:rsid w:val="00B06EA4"/>
    <w:rsid w:val="00B0785E"/>
    <w:rsid w:val="00B11A28"/>
    <w:rsid w:val="00B13ADF"/>
    <w:rsid w:val="00B14010"/>
    <w:rsid w:val="00B2229E"/>
    <w:rsid w:val="00B23358"/>
    <w:rsid w:val="00B2341A"/>
    <w:rsid w:val="00B23659"/>
    <w:rsid w:val="00B30878"/>
    <w:rsid w:val="00B31421"/>
    <w:rsid w:val="00B351B6"/>
    <w:rsid w:val="00B35F26"/>
    <w:rsid w:val="00B47492"/>
    <w:rsid w:val="00B511D9"/>
    <w:rsid w:val="00B55E67"/>
    <w:rsid w:val="00B5751D"/>
    <w:rsid w:val="00B621AC"/>
    <w:rsid w:val="00B64CE5"/>
    <w:rsid w:val="00B667D8"/>
    <w:rsid w:val="00B761A1"/>
    <w:rsid w:val="00B777A1"/>
    <w:rsid w:val="00B83D7B"/>
    <w:rsid w:val="00B856A5"/>
    <w:rsid w:val="00B8602E"/>
    <w:rsid w:val="00B87415"/>
    <w:rsid w:val="00BA4026"/>
    <w:rsid w:val="00BA5F7F"/>
    <w:rsid w:val="00BA7760"/>
    <w:rsid w:val="00BB15B5"/>
    <w:rsid w:val="00BB3DDF"/>
    <w:rsid w:val="00BB4A21"/>
    <w:rsid w:val="00BB7561"/>
    <w:rsid w:val="00BC0662"/>
    <w:rsid w:val="00BC284B"/>
    <w:rsid w:val="00BC3830"/>
    <w:rsid w:val="00BC5D9B"/>
    <w:rsid w:val="00BC766C"/>
    <w:rsid w:val="00BD09E8"/>
    <w:rsid w:val="00BD1E6C"/>
    <w:rsid w:val="00BD4306"/>
    <w:rsid w:val="00BD5265"/>
    <w:rsid w:val="00BD7925"/>
    <w:rsid w:val="00BE11AF"/>
    <w:rsid w:val="00BE140C"/>
    <w:rsid w:val="00BE3862"/>
    <w:rsid w:val="00BE4035"/>
    <w:rsid w:val="00BE506E"/>
    <w:rsid w:val="00BE5733"/>
    <w:rsid w:val="00BE6959"/>
    <w:rsid w:val="00BE7AFE"/>
    <w:rsid w:val="00BF1EFB"/>
    <w:rsid w:val="00BF369E"/>
    <w:rsid w:val="00BF3B3E"/>
    <w:rsid w:val="00BF6085"/>
    <w:rsid w:val="00BF7D18"/>
    <w:rsid w:val="00C0056A"/>
    <w:rsid w:val="00C01E8D"/>
    <w:rsid w:val="00C0324D"/>
    <w:rsid w:val="00C10AE3"/>
    <w:rsid w:val="00C12412"/>
    <w:rsid w:val="00C1327A"/>
    <w:rsid w:val="00C148C0"/>
    <w:rsid w:val="00C14ADD"/>
    <w:rsid w:val="00C14B79"/>
    <w:rsid w:val="00C151F3"/>
    <w:rsid w:val="00C17514"/>
    <w:rsid w:val="00C207C0"/>
    <w:rsid w:val="00C2202F"/>
    <w:rsid w:val="00C22847"/>
    <w:rsid w:val="00C23B76"/>
    <w:rsid w:val="00C23BB9"/>
    <w:rsid w:val="00C26727"/>
    <w:rsid w:val="00C3288C"/>
    <w:rsid w:val="00C35DAA"/>
    <w:rsid w:val="00C37840"/>
    <w:rsid w:val="00C379C3"/>
    <w:rsid w:val="00C424CC"/>
    <w:rsid w:val="00C425EF"/>
    <w:rsid w:val="00C45501"/>
    <w:rsid w:val="00C52292"/>
    <w:rsid w:val="00C5313F"/>
    <w:rsid w:val="00C5362D"/>
    <w:rsid w:val="00C54745"/>
    <w:rsid w:val="00C569C3"/>
    <w:rsid w:val="00C608E6"/>
    <w:rsid w:val="00C6229E"/>
    <w:rsid w:val="00C62429"/>
    <w:rsid w:val="00C631AD"/>
    <w:rsid w:val="00C663BC"/>
    <w:rsid w:val="00C665FB"/>
    <w:rsid w:val="00C73A0D"/>
    <w:rsid w:val="00C76037"/>
    <w:rsid w:val="00C77143"/>
    <w:rsid w:val="00C77670"/>
    <w:rsid w:val="00C801E7"/>
    <w:rsid w:val="00C81333"/>
    <w:rsid w:val="00C81A0C"/>
    <w:rsid w:val="00C90529"/>
    <w:rsid w:val="00C94E8D"/>
    <w:rsid w:val="00CA0277"/>
    <w:rsid w:val="00CA5F5B"/>
    <w:rsid w:val="00CB09B5"/>
    <w:rsid w:val="00CB0C95"/>
    <w:rsid w:val="00CB1522"/>
    <w:rsid w:val="00CB1ACC"/>
    <w:rsid w:val="00CB25BD"/>
    <w:rsid w:val="00CB2F4F"/>
    <w:rsid w:val="00CB72B9"/>
    <w:rsid w:val="00CC1767"/>
    <w:rsid w:val="00CC46EE"/>
    <w:rsid w:val="00CC553F"/>
    <w:rsid w:val="00CC6C53"/>
    <w:rsid w:val="00CC76BF"/>
    <w:rsid w:val="00CD1A48"/>
    <w:rsid w:val="00CD297D"/>
    <w:rsid w:val="00CD2A72"/>
    <w:rsid w:val="00CE5C4E"/>
    <w:rsid w:val="00CE7688"/>
    <w:rsid w:val="00CF0BDA"/>
    <w:rsid w:val="00CF13AE"/>
    <w:rsid w:val="00CF16C9"/>
    <w:rsid w:val="00CF430B"/>
    <w:rsid w:val="00D02FA4"/>
    <w:rsid w:val="00D10921"/>
    <w:rsid w:val="00D10D8E"/>
    <w:rsid w:val="00D1264D"/>
    <w:rsid w:val="00D14610"/>
    <w:rsid w:val="00D2205D"/>
    <w:rsid w:val="00D22C66"/>
    <w:rsid w:val="00D236C2"/>
    <w:rsid w:val="00D25F4B"/>
    <w:rsid w:val="00D26379"/>
    <w:rsid w:val="00D270D8"/>
    <w:rsid w:val="00D27B87"/>
    <w:rsid w:val="00D41CA6"/>
    <w:rsid w:val="00D41CEF"/>
    <w:rsid w:val="00D46C01"/>
    <w:rsid w:val="00D554A9"/>
    <w:rsid w:val="00D57AB9"/>
    <w:rsid w:val="00D60C5C"/>
    <w:rsid w:val="00D63162"/>
    <w:rsid w:val="00D7233D"/>
    <w:rsid w:val="00D73DD2"/>
    <w:rsid w:val="00D7676A"/>
    <w:rsid w:val="00D77E83"/>
    <w:rsid w:val="00D82610"/>
    <w:rsid w:val="00D829D4"/>
    <w:rsid w:val="00D84F5B"/>
    <w:rsid w:val="00D86402"/>
    <w:rsid w:val="00D92CC2"/>
    <w:rsid w:val="00D95A82"/>
    <w:rsid w:val="00D96BF3"/>
    <w:rsid w:val="00DA4401"/>
    <w:rsid w:val="00DA54D2"/>
    <w:rsid w:val="00DA5CC5"/>
    <w:rsid w:val="00DA7271"/>
    <w:rsid w:val="00DB0A20"/>
    <w:rsid w:val="00DB54ED"/>
    <w:rsid w:val="00DC14E3"/>
    <w:rsid w:val="00DC4DBC"/>
    <w:rsid w:val="00DC6488"/>
    <w:rsid w:val="00DD0E49"/>
    <w:rsid w:val="00DD67EA"/>
    <w:rsid w:val="00DE1845"/>
    <w:rsid w:val="00DE19FC"/>
    <w:rsid w:val="00DE1FA7"/>
    <w:rsid w:val="00DE4417"/>
    <w:rsid w:val="00DE562C"/>
    <w:rsid w:val="00DF12C3"/>
    <w:rsid w:val="00DF2667"/>
    <w:rsid w:val="00DF3860"/>
    <w:rsid w:val="00DF4A76"/>
    <w:rsid w:val="00DF7105"/>
    <w:rsid w:val="00E02884"/>
    <w:rsid w:val="00E034F8"/>
    <w:rsid w:val="00E03BD6"/>
    <w:rsid w:val="00E048E7"/>
    <w:rsid w:val="00E049F7"/>
    <w:rsid w:val="00E05339"/>
    <w:rsid w:val="00E07218"/>
    <w:rsid w:val="00E07701"/>
    <w:rsid w:val="00E12D45"/>
    <w:rsid w:val="00E135A2"/>
    <w:rsid w:val="00E15D98"/>
    <w:rsid w:val="00E15E9B"/>
    <w:rsid w:val="00E17B05"/>
    <w:rsid w:val="00E17B5A"/>
    <w:rsid w:val="00E227F2"/>
    <w:rsid w:val="00E23C7D"/>
    <w:rsid w:val="00E2646A"/>
    <w:rsid w:val="00E2683D"/>
    <w:rsid w:val="00E27084"/>
    <w:rsid w:val="00E27F46"/>
    <w:rsid w:val="00E3363A"/>
    <w:rsid w:val="00E3396E"/>
    <w:rsid w:val="00E358DF"/>
    <w:rsid w:val="00E36A4D"/>
    <w:rsid w:val="00E36C49"/>
    <w:rsid w:val="00E37D47"/>
    <w:rsid w:val="00E43488"/>
    <w:rsid w:val="00E4550D"/>
    <w:rsid w:val="00E46ABC"/>
    <w:rsid w:val="00E503CE"/>
    <w:rsid w:val="00E57EBA"/>
    <w:rsid w:val="00E57F1E"/>
    <w:rsid w:val="00E60C75"/>
    <w:rsid w:val="00E63CB3"/>
    <w:rsid w:val="00E645F8"/>
    <w:rsid w:val="00E65A8D"/>
    <w:rsid w:val="00E67A8C"/>
    <w:rsid w:val="00E71503"/>
    <w:rsid w:val="00E747F9"/>
    <w:rsid w:val="00E77151"/>
    <w:rsid w:val="00E813D1"/>
    <w:rsid w:val="00E8192A"/>
    <w:rsid w:val="00E81BC2"/>
    <w:rsid w:val="00E928CC"/>
    <w:rsid w:val="00E955EE"/>
    <w:rsid w:val="00E979A0"/>
    <w:rsid w:val="00EA35B8"/>
    <w:rsid w:val="00EB3C5E"/>
    <w:rsid w:val="00EB6121"/>
    <w:rsid w:val="00EB681B"/>
    <w:rsid w:val="00EB7510"/>
    <w:rsid w:val="00EC1E7E"/>
    <w:rsid w:val="00EC2219"/>
    <w:rsid w:val="00ED0C91"/>
    <w:rsid w:val="00ED122C"/>
    <w:rsid w:val="00ED2EB1"/>
    <w:rsid w:val="00ED3999"/>
    <w:rsid w:val="00ED46B2"/>
    <w:rsid w:val="00ED4FC1"/>
    <w:rsid w:val="00ED5E03"/>
    <w:rsid w:val="00ED62F5"/>
    <w:rsid w:val="00ED7B0D"/>
    <w:rsid w:val="00EE2241"/>
    <w:rsid w:val="00EE56CC"/>
    <w:rsid w:val="00EE5E20"/>
    <w:rsid w:val="00EF18C9"/>
    <w:rsid w:val="00EF271A"/>
    <w:rsid w:val="00EF3322"/>
    <w:rsid w:val="00EF4C75"/>
    <w:rsid w:val="00EF610B"/>
    <w:rsid w:val="00EF6191"/>
    <w:rsid w:val="00F01F18"/>
    <w:rsid w:val="00F11C6E"/>
    <w:rsid w:val="00F13172"/>
    <w:rsid w:val="00F1321E"/>
    <w:rsid w:val="00F1359C"/>
    <w:rsid w:val="00F14D7E"/>
    <w:rsid w:val="00F17BA6"/>
    <w:rsid w:val="00F2063A"/>
    <w:rsid w:val="00F22E08"/>
    <w:rsid w:val="00F24D84"/>
    <w:rsid w:val="00F24D8F"/>
    <w:rsid w:val="00F255C4"/>
    <w:rsid w:val="00F300C6"/>
    <w:rsid w:val="00F3240A"/>
    <w:rsid w:val="00F32C5D"/>
    <w:rsid w:val="00F36F14"/>
    <w:rsid w:val="00F4123E"/>
    <w:rsid w:val="00F41278"/>
    <w:rsid w:val="00F426D0"/>
    <w:rsid w:val="00F42A8C"/>
    <w:rsid w:val="00F43B37"/>
    <w:rsid w:val="00F456F1"/>
    <w:rsid w:val="00F504C1"/>
    <w:rsid w:val="00F527C1"/>
    <w:rsid w:val="00F54DE5"/>
    <w:rsid w:val="00F56108"/>
    <w:rsid w:val="00F61FBE"/>
    <w:rsid w:val="00F63F1C"/>
    <w:rsid w:val="00F64355"/>
    <w:rsid w:val="00F645C9"/>
    <w:rsid w:val="00F67A42"/>
    <w:rsid w:val="00F71A10"/>
    <w:rsid w:val="00F72623"/>
    <w:rsid w:val="00F747E9"/>
    <w:rsid w:val="00F75534"/>
    <w:rsid w:val="00F7557B"/>
    <w:rsid w:val="00F76B07"/>
    <w:rsid w:val="00F84F87"/>
    <w:rsid w:val="00F92563"/>
    <w:rsid w:val="00F96A2B"/>
    <w:rsid w:val="00F974E1"/>
    <w:rsid w:val="00FA248A"/>
    <w:rsid w:val="00FA4D38"/>
    <w:rsid w:val="00FA6B4E"/>
    <w:rsid w:val="00FA7A72"/>
    <w:rsid w:val="00FB1406"/>
    <w:rsid w:val="00FB4AC9"/>
    <w:rsid w:val="00FB5517"/>
    <w:rsid w:val="00FB6DE8"/>
    <w:rsid w:val="00FB7713"/>
    <w:rsid w:val="00FC24E4"/>
    <w:rsid w:val="00FC2AFB"/>
    <w:rsid w:val="00FC52D8"/>
    <w:rsid w:val="00FC6D00"/>
    <w:rsid w:val="00FC75D5"/>
    <w:rsid w:val="00FC7B91"/>
    <w:rsid w:val="00FD16E5"/>
    <w:rsid w:val="00FD3035"/>
    <w:rsid w:val="00FD44AB"/>
    <w:rsid w:val="00FD5E0F"/>
    <w:rsid w:val="00FD66B4"/>
    <w:rsid w:val="00FD6CCD"/>
    <w:rsid w:val="00FE4ED0"/>
    <w:rsid w:val="00FE6F2F"/>
    <w:rsid w:val="00FF05B1"/>
    <w:rsid w:val="00FF48D6"/>
    <w:rsid w:val="00FF6383"/>
    <w:rsid w:val="00FF7010"/>
    <w:rsid w:val="01737A42"/>
    <w:rsid w:val="01821BD2"/>
    <w:rsid w:val="018385EE"/>
    <w:rsid w:val="0221A73D"/>
    <w:rsid w:val="026EE946"/>
    <w:rsid w:val="0296FA84"/>
    <w:rsid w:val="037A25BC"/>
    <w:rsid w:val="038405DD"/>
    <w:rsid w:val="038630AE"/>
    <w:rsid w:val="03BD4BAB"/>
    <w:rsid w:val="04164984"/>
    <w:rsid w:val="0450EE67"/>
    <w:rsid w:val="046EE406"/>
    <w:rsid w:val="04A46236"/>
    <w:rsid w:val="0516D334"/>
    <w:rsid w:val="051B17E7"/>
    <w:rsid w:val="05849CD5"/>
    <w:rsid w:val="059C0A44"/>
    <w:rsid w:val="05A9AE19"/>
    <w:rsid w:val="0603FCB6"/>
    <w:rsid w:val="0660C6E5"/>
    <w:rsid w:val="06B8EA1D"/>
    <w:rsid w:val="06C2C904"/>
    <w:rsid w:val="06ED86E1"/>
    <w:rsid w:val="06FB74B8"/>
    <w:rsid w:val="06FFCFCF"/>
    <w:rsid w:val="074C0A91"/>
    <w:rsid w:val="0799789E"/>
    <w:rsid w:val="079A75F8"/>
    <w:rsid w:val="07BA2575"/>
    <w:rsid w:val="08026911"/>
    <w:rsid w:val="08550887"/>
    <w:rsid w:val="08A780D0"/>
    <w:rsid w:val="09288DA2"/>
    <w:rsid w:val="092C0782"/>
    <w:rsid w:val="093185B1"/>
    <w:rsid w:val="0943B3D1"/>
    <w:rsid w:val="094F526A"/>
    <w:rsid w:val="09A0481E"/>
    <w:rsid w:val="0A254D8F"/>
    <w:rsid w:val="0A44E92B"/>
    <w:rsid w:val="0A5CF721"/>
    <w:rsid w:val="0A61CC65"/>
    <w:rsid w:val="0B5B1EFE"/>
    <w:rsid w:val="0B9EDD67"/>
    <w:rsid w:val="0C59BD6D"/>
    <w:rsid w:val="0C5F2B67"/>
    <w:rsid w:val="0CA35238"/>
    <w:rsid w:val="0D4010D3"/>
    <w:rsid w:val="0D6B419A"/>
    <w:rsid w:val="0D81F982"/>
    <w:rsid w:val="0D97F243"/>
    <w:rsid w:val="0DDB3CE8"/>
    <w:rsid w:val="0E5E2C26"/>
    <w:rsid w:val="0E8154A0"/>
    <w:rsid w:val="0F0B95D2"/>
    <w:rsid w:val="0F6038E4"/>
    <w:rsid w:val="0FBB5232"/>
    <w:rsid w:val="1000CE8E"/>
    <w:rsid w:val="10104595"/>
    <w:rsid w:val="10A11FE4"/>
    <w:rsid w:val="10A5AB1C"/>
    <w:rsid w:val="10ED72A4"/>
    <w:rsid w:val="10FB7B6C"/>
    <w:rsid w:val="11276954"/>
    <w:rsid w:val="118EAAFA"/>
    <w:rsid w:val="11970304"/>
    <w:rsid w:val="11B60BED"/>
    <w:rsid w:val="121EF3E7"/>
    <w:rsid w:val="12DC9568"/>
    <w:rsid w:val="12F41FCC"/>
    <w:rsid w:val="1347377D"/>
    <w:rsid w:val="13C48205"/>
    <w:rsid w:val="13EE519B"/>
    <w:rsid w:val="14AB8F74"/>
    <w:rsid w:val="152D0A62"/>
    <w:rsid w:val="154F9505"/>
    <w:rsid w:val="15B3ED13"/>
    <w:rsid w:val="15B68388"/>
    <w:rsid w:val="16E2C785"/>
    <w:rsid w:val="17583348"/>
    <w:rsid w:val="1758F30A"/>
    <w:rsid w:val="1797A575"/>
    <w:rsid w:val="1816F633"/>
    <w:rsid w:val="192E985F"/>
    <w:rsid w:val="194C71B0"/>
    <w:rsid w:val="195497D0"/>
    <w:rsid w:val="19CFD62B"/>
    <w:rsid w:val="19FBD299"/>
    <w:rsid w:val="1A14E33C"/>
    <w:rsid w:val="1A69E886"/>
    <w:rsid w:val="1A912360"/>
    <w:rsid w:val="1AA53B93"/>
    <w:rsid w:val="1B0047D5"/>
    <w:rsid w:val="1B4155CF"/>
    <w:rsid w:val="1B900457"/>
    <w:rsid w:val="1BBE577E"/>
    <w:rsid w:val="1C9C4DA8"/>
    <w:rsid w:val="1CE28A3D"/>
    <w:rsid w:val="1CF65344"/>
    <w:rsid w:val="1D67BF1B"/>
    <w:rsid w:val="1D695CCA"/>
    <w:rsid w:val="1DCED1C8"/>
    <w:rsid w:val="1EDC41D0"/>
    <w:rsid w:val="1EF0E9F5"/>
    <w:rsid w:val="1F824E3A"/>
    <w:rsid w:val="1FABA7B0"/>
    <w:rsid w:val="202F0854"/>
    <w:rsid w:val="210A93E9"/>
    <w:rsid w:val="211AD7FC"/>
    <w:rsid w:val="21280555"/>
    <w:rsid w:val="21DE2629"/>
    <w:rsid w:val="2204BCB2"/>
    <w:rsid w:val="2396FFFF"/>
    <w:rsid w:val="23BAFD40"/>
    <w:rsid w:val="241AF729"/>
    <w:rsid w:val="24697679"/>
    <w:rsid w:val="2480B326"/>
    <w:rsid w:val="24AB8FFA"/>
    <w:rsid w:val="24AC24EA"/>
    <w:rsid w:val="24D1ED20"/>
    <w:rsid w:val="26745B55"/>
    <w:rsid w:val="2683EE2E"/>
    <w:rsid w:val="26B7C353"/>
    <w:rsid w:val="270CF656"/>
    <w:rsid w:val="2749E5EC"/>
    <w:rsid w:val="2837744E"/>
    <w:rsid w:val="28E88177"/>
    <w:rsid w:val="292DF351"/>
    <w:rsid w:val="2963B10A"/>
    <w:rsid w:val="2A04A65B"/>
    <w:rsid w:val="2A1C5774"/>
    <w:rsid w:val="2A28E36A"/>
    <w:rsid w:val="2A2C21A0"/>
    <w:rsid w:val="2A6C5673"/>
    <w:rsid w:val="2B429440"/>
    <w:rsid w:val="2B737FF4"/>
    <w:rsid w:val="2C083FDD"/>
    <w:rsid w:val="2CB08F43"/>
    <w:rsid w:val="2CDA4F42"/>
    <w:rsid w:val="2DB2420C"/>
    <w:rsid w:val="2E0D048B"/>
    <w:rsid w:val="2E153B61"/>
    <w:rsid w:val="2E77BFEE"/>
    <w:rsid w:val="2E96435C"/>
    <w:rsid w:val="2EDD876F"/>
    <w:rsid w:val="2F1004FF"/>
    <w:rsid w:val="2FB7BA86"/>
    <w:rsid w:val="2FF169CF"/>
    <w:rsid w:val="3019E836"/>
    <w:rsid w:val="3030866C"/>
    <w:rsid w:val="3060ED8E"/>
    <w:rsid w:val="3066897A"/>
    <w:rsid w:val="309B00E8"/>
    <w:rsid w:val="30C993F5"/>
    <w:rsid w:val="3113FF21"/>
    <w:rsid w:val="315ECE96"/>
    <w:rsid w:val="3223C762"/>
    <w:rsid w:val="334B96AD"/>
    <w:rsid w:val="338BA03B"/>
    <w:rsid w:val="339AFABF"/>
    <w:rsid w:val="33BC2909"/>
    <w:rsid w:val="33C9C9AA"/>
    <w:rsid w:val="3409BFEE"/>
    <w:rsid w:val="34134945"/>
    <w:rsid w:val="34B28FE1"/>
    <w:rsid w:val="3554C41E"/>
    <w:rsid w:val="355521FE"/>
    <w:rsid w:val="35B95265"/>
    <w:rsid w:val="3692C802"/>
    <w:rsid w:val="36BE8A7C"/>
    <w:rsid w:val="37015C92"/>
    <w:rsid w:val="375D04B1"/>
    <w:rsid w:val="3788E755"/>
    <w:rsid w:val="37BCFBE6"/>
    <w:rsid w:val="388D2462"/>
    <w:rsid w:val="39AA5C8F"/>
    <w:rsid w:val="39B5504D"/>
    <w:rsid w:val="3A007B7A"/>
    <w:rsid w:val="3A236483"/>
    <w:rsid w:val="3A7C6C84"/>
    <w:rsid w:val="3AE86ADC"/>
    <w:rsid w:val="3B26AA6C"/>
    <w:rsid w:val="3BA76E21"/>
    <w:rsid w:val="3BCFD3A0"/>
    <w:rsid w:val="3BFF5C51"/>
    <w:rsid w:val="3D42F60C"/>
    <w:rsid w:val="3D4D0F7B"/>
    <w:rsid w:val="3E3128D0"/>
    <w:rsid w:val="3EA5C085"/>
    <w:rsid w:val="3EBD84F1"/>
    <w:rsid w:val="3F5CE8EE"/>
    <w:rsid w:val="3F903911"/>
    <w:rsid w:val="3F928F6A"/>
    <w:rsid w:val="3FF01205"/>
    <w:rsid w:val="408A99BF"/>
    <w:rsid w:val="40E4654C"/>
    <w:rsid w:val="41683478"/>
    <w:rsid w:val="4179A293"/>
    <w:rsid w:val="418A956B"/>
    <w:rsid w:val="4222402F"/>
    <w:rsid w:val="42274A55"/>
    <w:rsid w:val="426812E7"/>
    <w:rsid w:val="42AAC74D"/>
    <w:rsid w:val="42BC70CC"/>
    <w:rsid w:val="42CE1CBC"/>
    <w:rsid w:val="42E2D5CE"/>
    <w:rsid w:val="4343FCC3"/>
    <w:rsid w:val="442CFCD3"/>
    <w:rsid w:val="446F91F3"/>
    <w:rsid w:val="453A526F"/>
    <w:rsid w:val="454C575C"/>
    <w:rsid w:val="45D274B1"/>
    <w:rsid w:val="46900EA4"/>
    <w:rsid w:val="4725BE02"/>
    <w:rsid w:val="47558FE0"/>
    <w:rsid w:val="47672684"/>
    <w:rsid w:val="477BF1C5"/>
    <w:rsid w:val="48C5AD0A"/>
    <w:rsid w:val="4921ED20"/>
    <w:rsid w:val="497A8A01"/>
    <w:rsid w:val="4A053C85"/>
    <w:rsid w:val="4A2258B4"/>
    <w:rsid w:val="4A71F5EC"/>
    <w:rsid w:val="4A7A651A"/>
    <w:rsid w:val="4ACCDF51"/>
    <w:rsid w:val="4AEF1E5C"/>
    <w:rsid w:val="4AF7DD13"/>
    <w:rsid w:val="4B22C91E"/>
    <w:rsid w:val="4BA719E7"/>
    <w:rsid w:val="4BA7CB9D"/>
    <w:rsid w:val="4BD4BAC0"/>
    <w:rsid w:val="4C088B3A"/>
    <w:rsid w:val="4C5A1E2E"/>
    <w:rsid w:val="4CA8995C"/>
    <w:rsid w:val="4D570354"/>
    <w:rsid w:val="4D9643D5"/>
    <w:rsid w:val="4E143C7A"/>
    <w:rsid w:val="4EC28D10"/>
    <w:rsid w:val="4EF091B2"/>
    <w:rsid w:val="4F4CB7A1"/>
    <w:rsid w:val="4F6E9CA8"/>
    <w:rsid w:val="4FAF7F4B"/>
    <w:rsid w:val="4FB3D593"/>
    <w:rsid w:val="501FC199"/>
    <w:rsid w:val="5131A5A8"/>
    <w:rsid w:val="51493C2D"/>
    <w:rsid w:val="51596BF3"/>
    <w:rsid w:val="5166B094"/>
    <w:rsid w:val="5189334E"/>
    <w:rsid w:val="519823BF"/>
    <w:rsid w:val="523512EC"/>
    <w:rsid w:val="524DE177"/>
    <w:rsid w:val="5344E5F7"/>
    <w:rsid w:val="53719AD9"/>
    <w:rsid w:val="53D12420"/>
    <w:rsid w:val="53DA57C8"/>
    <w:rsid w:val="53DD475E"/>
    <w:rsid w:val="53DD6412"/>
    <w:rsid w:val="540ABC85"/>
    <w:rsid w:val="54CD6CF7"/>
    <w:rsid w:val="553CE653"/>
    <w:rsid w:val="557613D9"/>
    <w:rsid w:val="55A7EB64"/>
    <w:rsid w:val="55BD09C2"/>
    <w:rsid w:val="56760C0A"/>
    <w:rsid w:val="57186E24"/>
    <w:rsid w:val="571D527C"/>
    <w:rsid w:val="57270E2F"/>
    <w:rsid w:val="5779D006"/>
    <w:rsid w:val="57A0B032"/>
    <w:rsid w:val="57B85C36"/>
    <w:rsid w:val="57CFD307"/>
    <w:rsid w:val="57D642C5"/>
    <w:rsid w:val="580EC236"/>
    <w:rsid w:val="5873ED3F"/>
    <w:rsid w:val="58CCEAE0"/>
    <w:rsid w:val="58FBA12A"/>
    <w:rsid w:val="592ABF63"/>
    <w:rsid w:val="592D378B"/>
    <w:rsid w:val="5AAB292A"/>
    <w:rsid w:val="5AD5669B"/>
    <w:rsid w:val="5AF6FCA7"/>
    <w:rsid w:val="5B1B68FE"/>
    <w:rsid w:val="5B4D3517"/>
    <w:rsid w:val="5B4F749B"/>
    <w:rsid w:val="5BE3B4B4"/>
    <w:rsid w:val="5BF5224F"/>
    <w:rsid w:val="5C4AC91D"/>
    <w:rsid w:val="5C7873E1"/>
    <w:rsid w:val="5D07D810"/>
    <w:rsid w:val="5E17D2EC"/>
    <w:rsid w:val="5E651B0D"/>
    <w:rsid w:val="5EEB5ABE"/>
    <w:rsid w:val="5F060AD0"/>
    <w:rsid w:val="5FB3DE60"/>
    <w:rsid w:val="5FC1B614"/>
    <w:rsid w:val="5FC631B7"/>
    <w:rsid w:val="5FED784F"/>
    <w:rsid w:val="5FF734A7"/>
    <w:rsid w:val="608B8042"/>
    <w:rsid w:val="60AE495E"/>
    <w:rsid w:val="60BB7101"/>
    <w:rsid w:val="61091849"/>
    <w:rsid w:val="620DF670"/>
    <w:rsid w:val="623D09BF"/>
    <w:rsid w:val="627CD1A4"/>
    <w:rsid w:val="6365D927"/>
    <w:rsid w:val="64226A28"/>
    <w:rsid w:val="6486D8BE"/>
    <w:rsid w:val="64D6BF57"/>
    <w:rsid w:val="652BA608"/>
    <w:rsid w:val="65871004"/>
    <w:rsid w:val="65E479A7"/>
    <w:rsid w:val="66069503"/>
    <w:rsid w:val="6662D634"/>
    <w:rsid w:val="66A037A6"/>
    <w:rsid w:val="66D2E841"/>
    <w:rsid w:val="66D48D72"/>
    <w:rsid w:val="677826FC"/>
    <w:rsid w:val="6806A87B"/>
    <w:rsid w:val="6824CB5E"/>
    <w:rsid w:val="6848ADA8"/>
    <w:rsid w:val="6849616D"/>
    <w:rsid w:val="6898450E"/>
    <w:rsid w:val="68A42970"/>
    <w:rsid w:val="68CCDD41"/>
    <w:rsid w:val="68D5CF38"/>
    <w:rsid w:val="68E7AE38"/>
    <w:rsid w:val="68EAF605"/>
    <w:rsid w:val="6902852D"/>
    <w:rsid w:val="69042E22"/>
    <w:rsid w:val="6952F02E"/>
    <w:rsid w:val="696F044A"/>
    <w:rsid w:val="6973A6A2"/>
    <w:rsid w:val="698A4976"/>
    <w:rsid w:val="69ADF07B"/>
    <w:rsid w:val="69E93A1D"/>
    <w:rsid w:val="6A3B0849"/>
    <w:rsid w:val="6A3E8E88"/>
    <w:rsid w:val="6A47DBD6"/>
    <w:rsid w:val="6A5D278B"/>
    <w:rsid w:val="6A651ED2"/>
    <w:rsid w:val="6A8B1ABE"/>
    <w:rsid w:val="6AB15F05"/>
    <w:rsid w:val="6AE87FB4"/>
    <w:rsid w:val="6B0E04D0"/>
    <w:rsid w:val="6B9318E6"/>
    <w:rsid w:val="6C30D65B"/>
    <w:rsid w:val="6C49D3D2"/>
    <w:rsid w:val="6C88C5D4"/>
    <w:rsid w:val="6CA23765"/>
    <w:rsid w:val="6CA9D94E"/>
    <w:rsid w:val="6DA30CB9"/>
    <w:rsid w:val="6DB71B43"/>
    <w:rsid w:val="6DE2D2F7"/>
    <w:rsid w:val="6DF4F758"/>
    <w:rsid w:val="6E561C97"/>
    <w:rsid w:val="6EA83826"/>
    <w:rsid w:val="6EC36735"/>
    <w:rsid w:val="6EFE7139"/>
    <w:rsid w:val="6F02EC60"/>
    <w:rsid w:val="6F75F236"/>
    <w:rsid w:val="6F7D3F28"/>
    <w:rsid w:val="70612CDE"/>
    <w:rsid w:val="710EB300"/>
    <w:rsid w:val="7133535D"/>
    <w:rsid w:val="713CC8A4"/>
    <w:rsid w:val="714B4FC5"/>
    <w:rsid w:val="71A0A8A3"/>
    <w:rsid w:val="71A33CBC"/>
    <w:rsid w:val="71B62AB1"/>
    <w:rsid w:val="71BDEDA0"/>
    <w:rsid w:val="71BEDE5E"/>
    <w:rsid w:val="71E96C95"/>
    <w:rsid w:val="71F1A9BE"/>
    <w:rsid w:val="72302E32"/>
    <w:rsid w:val="72331A84"/>
    <w:rsid w:val="7261845F"/>
    <w:rsid w:val="728B6F49"/>
    <w:rsid w:val="72911197"/>
    <w:rsid w:val="72BD2D6F"/>
    <w:rsid w:val="732E5497"/>
    <w:rsid w:val="73C00294"/>
    <w:rsid w:val="73C9487E"/>
    <w:rsid w:val="73E81E63"/>
    <w:rsid w:val="73FA1849"/>
    <w:rsid w:val="743D7C3B"/>
    <w:rsid w:val="74AB262F"/>
    <w:rsid w:val="7505EA67"/>
    <w:rsid w:val="75244E2F"/>
    <w:rsid w:val="761A5A56"/>
    <w:rsid w:val="76843BD8"/>
    <w:rsid w:val="76D9411B"/>
    <w:rsid w:val="772F834B"/>
    <w:rsid w:val="77665483"/>
    <w:rsid w:val="77A28467"/>
    <w:rsid w:val="77B6C404"/>
    <w:rsid w:val="77FA0815"/>
    <w:rsid w:val="782EDDBB"/>
    <w:rsid w:val="783D4C50"/>
    <w:rsid w:val="7896303D"/>
    <w:rsid w:val="78E1CACC"/>
    <w:rsid w:val="7926BB09"/>
    <w:rsid w:val="79A5A8A9"/>
    <w:rsid w:val="7A88D815"/>
    <w:rsid w:val="7ADC898C"/>
    <w:rsid w:val="7B10923D"/>
    <w:rsid w:val="7B429433"/>
    <w:rsid w:val="7B44C740"/>
    <w:rsid w:val="7B8883F4"/>
    <w:rsid w:val="7B9FB199"/>
    <w:rsid w:val="7CF6047F"/>
    <w:rsid w:val="7D0C66BB"/>
    <w:rsid w:val="7D6819F6"/>
    <w:rsid w:val="7DA9C977"/>
    <w:rsid w:val="7DE216A8"/>
    <w:rsid w:val="7E3DD23F"/>
    <w:rsid w:val="7E5D20DC"/>
    <w:rsid w:val="7E921A30"/>
    <w:rsid w:val="7ECB6552"/>
    <w:rsid w:val="7F4A2E80"/>
    <w:rsid w:val="7F9DF7A2"/>
    <w:rsid w:val="7FC16904"/>
    <w:rsid w:val="7FC518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8B59"/>
  <w15:chartTrackingRefBased/>
  <w15:docId w15:val="{E639D19B-7E68-49C2-9498-4DC901D6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4CD"/>
    <w:pPr>
      <w:keepNext/>
      <w:keepLines/>
      <w:numPr>
        <w:numId w:val="2"/>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96441"/>
    <w:pPr>
      <w:keepNext/>
      <w:keepLines/>
      <w:spacing w:before="240" w:after="240"/>
      <w:outlineLvl w:val="1"/>
    </w:pPr>
    <w:rPr>
      <w:rFonts w:eastAsiaTheme="majorEastAsia" w:cstheme="minorHAnsi"/>
      <w:b/>
      <w:sz w:val="40"/>
      <w:szCs w:val="40"/>
    </w:rPr>
  </w:style>
  <w:style w:type="paragraph" w:styleId="Heading3">
    <w:name w:val="heading 3"/>
    <w:basedOn w:val="Normal"/>
    <w:next w:val="Normal"/>
    <w:link w:val="Heading3Char"/>
    <w:uiPriority w:val="9"/>
    <w:unhideWhenUsed/>
    <w:qFormat/>
    <w:rsid w:val="00A20F01"/>
    <w:pPr>
      <w:keepNext/>
      <w:keepLines/>
      <w:spacing w:before="160" w:after="12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al"/>
    <w:link w:val="ListParagraphChar"/>
    <w:uiPriority w:val="34"/>
    <w:qFormat/>
    <w:rsid w:val="005A2734"/>
    <w:pPr>
      <w:ind w:left="720"/>
      <w:contextualSpacing/>
    </w:pPr>
  </w:style>
  <w:style w:type="table" w:styleId="TableGrid">
    <w:name w:val="Table Grid"/>
    <w:basedOn w:val="TableNormal"/>
    <w:uiPriority w:val="39"/>
    <w:rsid w:val="005A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A05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0542"/>
  </w:style>
  <w:style w:type="paragraph" w:styleId="Footer">
    <w:name w:val="footer"/>
    <w:basedOn w:val="Normal"/>
    <w:link w:val="FooterChar"/>
    <w:uiPriority w:val="99"/>
    <w:unhideWhenUsed/>
    <w:rsid w:val="005A05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0542"/>
  </w:style>
  <w:style w:type="character" w:styleId="Strong">
    <w:name w:val="Strong"/>
    <w:basedOn w:val="DefaultParagraphFont"/>
    <w:uiPriority w:val="22"/>
    <w:qFormat/>
    <w:rsid w:val="00F67A42"/>
    <w:rPr>
      <w:b/>
      <w:bCs/>
    </w:rPr>
  </w:style>
  <w:style w:type="paragraph" w:styleId="BalloonText">
    <w:name w:val="Balloon Text"/>
    <w:basedOn w:val="Normal"/>
    <w:link w:val="BalloonTextChar"/>
    <w:uiPriority w:val="99"/>
    <w:semiHidden/>
    <w:unhideWhenUsed/>
    <w:rsid w:val="00DE1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9FC"/>
    <w:rPr>
      <w:rFonts w:ascii="Segoe UI" w:hAnsi="Segoe UI" w:cs="Segoe UI"/>
      <w:sz w:val="18"/>
      <w:szCs w:val="18"/>
    </w:rPr>
  </w:style>
  <w:style w:type="character" w:styleId="CommentReference">
    <w:name w:val="annotation reference"/>
    <w:basedOn w:val="DefaultParagraphFont"/>
    <w:uiPriority w:val="99"/>
    <w:semiHidden/>
    <w:unhideWhenUsed/>
    <w:rsid w:val="00BF1EFB"/>
    <w:rPr>
      <w:sz w:val="16"/>
      <w:szCs w:val="16"/>
    </w:rPr>
  </w:style>
  <w:style w:type="paragraph" w:styleId="CommentText">
    <w:name w:val="annotation text"/>
    <w:basedOn w:val="Normal"/>
    <w:link w:val="CommentTextChar"/>
    <w:uiPriority w:val="99"/>
    <w:unhideWhenUsed/>
    <w:rsid w:val="00BF1EFB"/>
    <w:pPr>
      <w:spacing w:line="240" w:lineRule="auto"/>
    </w:pPr>
    <w:rPr>
      <w:sz w:val="20"/>
      <w:szCs w:val="20"/>
    </w:rPr>
  </w:style>
  <w:style w:type="character" w:customStyle="1" w:styleId="CommentTextChar">
    <w:name w:val="Comment Text Char"/>
    <w:basedOn w:val="DefaultParagraphFont"/>
    <w:link w:val="CommentText"/>
    <w:uiPriority w:val="99"/>
    <w:rsid w:val="00BF1EFB"/>
    <w:rPr>
      <w:sz w:val="20"/>
      <w:szCs w:val="20"/>
    </w:rPr>
  </w:style>
  <w:style w:type="paragraph" w:styleId="CommentSubject">
    <w:name w:val="annotation subject"/>
    <w:basedOn w:val="CommentText"/>
    <w:next w:val="CommentText"/>
    <w:link w:val="CommentSubjectChar"/>
    <w:uiPriority w:val="99"/>
    <w:semiHidden/>
    <w:unhideWhenUsed/>
    <w:rsid w:val="00BF1EFB"/>
    <w:rPr>
      <w:b/>
      <w:bCs/>
    </w:rPr>
  </w:style>
  <w:style w:type="character" w:customStyle="1" w:styleId="CommentSubjectChar">
    <w:name w:val="Comment Subject Char"/>
    <w:basedOn w:val="CommentTextChar"/>
    <w:link w:val="CommentSubject"/>
    <w:uiPriority w:val="99"/>
    <w:semiHidden/>
    <w:rsid w:val="00BF1EFB"/>
    <w:rPr>
      <w:b/>
      <w:bCs/>
      <w:sz w:val="20"/>
      <w:szCs w:val="20"/>
    </w:rPr>
  </w:style>
  <w:style w:type="paragraph" w:styleId="Revision">
    <w:name w:val="Revision"/>
    <w:hidden/>
    <w:uiPriority w:val="99"/>
    <w:semiHidden/>
    <w:rsid w:val="00560010"/>
    <w:pPr>
      <w:spacing w:after="0" w:line="240" w:lineRule="auto"/>
    </w:pPr>
  </w:style>
  <w:style w:type="character" w:customStyle="1" w:styleId="Heading1Char">
    <w:name w:val="Heading 1 Char"/>
    <w:basedOn w:val="DefaultParagraphFont"/>
    <w:link w:val="Heading1"/>
    <w:uiPriority w:val="9"/>
    <w:rsid w:val="003D34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6441"/>
    <w:rPr>
      <w:rFonts w:eastAsiaTheme="majorEastAsia" w:cstheme="minorHAnsi"/>
      <w:b/>
      <w:sz w:val="40"/>
      <w:szCs w:val="40"/>
    </w:rPr>
  </w:style>
  <w:style w:type="paragraph" w:styleId="TOCHeading">
    <w:name w:val="TOC Heading"/>
    <w:basedOn w:val="Heading1"/>
    <w:next w:val="Normal"/>
    <w:uiPriority w:val="39"/>
    <w:unhideWhenUsed/>
    <w:qFormat/>
    <w:rsid w:val="00B87415"/>
    <w:pPr>
      <w:outlineLvl w:val="9"/>
    </w:pPr>
    <w:rPr>
      <w:lang w:eastAsia="hu-HU"/>
    </w:rPr>
  </w:style>
  <w:style w:type="paragraph" w:styleId="TOC1">
    <w:name w:val="toc 1"/>
    <w:basedOn w:val="Normal"/>
    <w:next w:val="Normal"/>
    <w:autoRedefine/>
    <w:uiPriority w:val="39"/>
    <w:unhideWhenUsed/>
    <w:rsid w:val="00095B9A"/>
    <w:pPr>
      <w:tabs>
        <w:tab w:val="left" w:pos="426"/>
        <w:tab w:val="right" w:leader="dot" w:pos="9062"/>
      </w:tabs>
      <w:spacing w:after="100"/>
    </w:pPr>
    <w:rPr>
      <w:rFonts w:ascii="Playfair Display" w:hAnsi="Playfair Display" w:cstheme="minorHAnsi"/>
      <w:b/>
      <w:bCs/>
      <w:noProof/>
    </w:rPr>
  </w:style>
  <w:style w:type="paragraph" w:styleId="TOC2">
    <w:name w:val="toc 2"/>
    <w:basedOn w:val="Normal"/>
    <w:next w:val="Normal"/>
    <w:autoRedefine/>
    <w:uiPriority w:val="39"/>
    <w:unhideWhenUsed/>
    <w:rsid w:val="00F645C9"/>
    <w:pPr>
      <w:tabs>
        <w:tab w:val="right" w:leader="dot" w:pos="9062"/>
      </w:tabs>
      <w:spacing w:after="100"/>
      <w:ind w:left="1560" w:hanging="1134"/>
    </w:pPr>
    <w:rPr>
      <w:rFonts w:cstheme="minorHAnsi"/>
      <w:b/>
      <w:noProof/>
    </w:rPr>
  </w:style>
  <w:style w:type="character" w:styleId="Hyperlink">
    <w:name w:val="Hyperlink"/>
    <w:basedOn w:val="DefaultParagraphFont"/>
    <w:uiPriority w:val="99"/>
    <w:unhideWhenUsed/>
    <w:rsid w:val="00B87415"/>
    <w:rPr>
      <w:color w:val="0563C1" w:themeColor="hyperlink"/>
      <w:u w:val="single"/>
    </w:rPr>
  </w:style>
  <w:style w:type="paragraph" w:styleId="FootnoteText">
    <w:name w:val="footnote text"/>
    <w:basedOn w:val="Normal"/>
    <w:link w:val="FootnoteTextChar"/>
    <w:uiPriority w:val="99"/>
    <w:rsid w:val="008B265E"/>
    <w:pPr>
      <w:spacing w:after="0" w:line="240" w:lineRule="auto"/>
    </w:pPr>
    <w:rPr>
      <w:rFonts w:ascii="Times New Roman" w:eastAsia="Times New Roman" w:hAnsi="Times New Roman" w:cs="Times New Roman"/>
      <w:sz w:val="24"/>
      <w:szCs w:val="20"/>
      <w:lang w:val="en-GB" w:eastAsia="zh-CN"/>
    </w:rPr>
  </w:style>
  <w:style w:type="character" w:customStyle="1" w:styleId="FootnoteTextChar">
    <w:name w:val="Footnote Text Char"/>
    <w:basedOn w:val="DefaultParagraphFont"/>
    <w:link w:val="FootnoteText"/>
    <w:uiPriority w:val="99"/>
    <w:rsid w:val="008B265E"/>
    <w:rPr>
      <w:rFonts w:ascii="Times New Roman" w:eastAsia="Times New Roman" w:hAnsi="Times New Roman" w:cs="Times New Roman"/>
      <w:sz w:val="24"/>
      <w:szCs w:val="20"/>
      <w:lang w:val="en-GB" w:eastAsia="zh-CN"/>
    </w:rPr>
  </w:style>
  <w:style w:type="character" w:styleId="FootnoteReference">
    <w:name w:val="footnote reference"/>
    <w:rsid w:val="008B265E"/>
    <w:rPr>
      <w:vertAlign w:val="superscript"/>
    </w:rPr>
  </w:style>
  <w:style w:type="character" w:customStyle="1" w:styleId="Heading3Char">
    <w:name w:val="Heading 3 Char"/>
    <w:basedOn w:val="DefaultParagraphFont"/>
    <w:link w:val="Heading3"/>
    <w:uiPriority w:val="9"/>
    <w:rsid w:val="00A20F01"/>
    <w:rPr>
      <w:rFonts w:asciiTheme="majorHAnsi" w:eastAsiaTheme="majorEastAsia" w:hAnsiTheme="majorHAnsi" w:cstheme="majorBidi"/>
      <w:b/>
      <w:color w:val="1F3763" w:themeColor="accent1" w:themeShade="7F"/>
      <w:sz w:val="24"/>
      <w:szCs w:val="24"/>
    </w:rPr>
  </w:style>
  <w:style w:type="paragraph" w:styleId="TOC3">
    <w:name w:val="toc 3"/>
    <w:basedOn w:val="Normal"/>
    <w:next w:val="Normal"/>
    <w:autoRedefine/>
    <w:uiPriority w:val="39"/>
    <w:unhideWhenUsed/>
    <w:rsid w:val="0071109C"/>
    <w:pPr>
      <w:tabs>
        <w:tab w:val="right" w:leader="dot" w:pos="9062"/>
      </w:tabs>
      <w:spacing w:after="100"/>
      <w:ind w:left="709"/>
    </w:pPr>
  </w:style>
  <w:style w:type="paragraph" w:customStyle="1" w:styleId="Standard">
    <w:name w:val="Standard"/>
    <w:rsid w:val="00657704"/>
    <w:pPr>
      <w:suppressAutoHyphens/>
      <w:autoSpaceDN w:val="0"/>
      <w:spacing w:after="0" w:line="240" w:lineRule="auto"/>
      <w:textAlignment w:val="baseline"/>
    </w:pPr>
    <w:rPr>
      <w:rFonts w:ascii="Times New Roman" w:eastAsia="Times New Roman" w:hAnsi="Times New Roman" w:cs="Times New Roman"/>
      <w:kern w:val="3"/>
      <w:szCs w:val="24"/>
      <w:lang w:eastAsia="hu-HU"/>
    </w:rPr>
  </w:style>
  <w:style w:type="character" w:customStyle="1" w:styleId="ListParagraphChar">
    <w:name w:val="List Paragraph Char"/>
    <w:aliases w:val="List Paragraph à moi Char,lista_2 Char,Számozott lista 1 Char,Eszeri felsorolás Char,Listaszerű bekezdés1 Char,List Paragraph1 Char,Welt L Char Char,Welt L Char1,Bullet List Char,FooterText Char,numbered Char,列出段落 Char,列出段落1 Char"/>
    <w:link w:val="ListParagraph"/>
    <w:uiPriority w:val="34"/>
    <w:locked/>
    <w:rsid w:val="002F3DD6"/>
  </w:style>
  <w:style w:type="paragraph" w:customStyle="1" w:styleId="Char">
    <w:name w:val="Char"/>
    <w:basedOn w:val="Normal"/>
    <w:rsid w:val="00EF619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584C16"/>
    <w:rPr>
      <w:i/>
      <w:iCs/>
    </w:rPr>
  </w:style>
  <w:style w:type="character" w:customStyle="1" w:styleId="Feloldatlanmegemlts1">
    <w:name w:val="Feloldatlan megemlítés1"/>
    <w:basedOn w:val="DefaultParagraphFont"/>
    <w:uiPriority w:val="99"/>
    <w:semiHidden/>
    <w:unhideWhenUsed/>
    <w:rsid w:val="001B5A1A"/>
    <w:rPr>
      <w:color w:val="605E5C"/>
      <w:shd w:val="clear" w:color="auto" w:fill="E1DFDD"/>
    </w:rPr>
  </w:style>
  <w:style w:type="character" w:customStyle="1" w:styleId="hgkelc">
    <w:name w:val="hgkelc"/>
    <w:basedOn w:val="DefaultParagraphFont"/>
    <w:rsid w:val="00E63CB3"/>
  </w:style>
  <w:style w:type="character" w:customStyle="1" w:styleId="Egyiksem">
    <w:name w:val="Egyik sem"/>
    <w:rsid w:val="00E5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560">
      <w:bodyDiv w:val="1"/>
      <w:marLeft w:val="0"/>
      <w:marRight w:val="0"/>
      <w:marTop w:val="0"/>
      <w:marBottom w:val="0"/>
      <w:divBdr>
        <w:top w:val="none" w:sz="0" w:space="0" w:color="auto"/>
        <w:left w:val="none" w:sz="0" w:space="0" w:color="auto"/>
        <w:bottom w:val="none" w:sz="0" w:space="0" w:color="auto"/>
        <w:right w:val="none" w:sz="0" w:space="0" w:color="auto"/>
      </w:divBdr>
    </w:div>
    <w:div w:id="222569772">
      <w:bodyDiv w:val="1"/>
      <w:marLeft w:val="0"/>
      <w:marRight w:val="0"/>
      <w:marTop w:val="0"/>
      <w:marBottom w:val="0"/>
      <w:divBdr>
        <w:top w:val="none" w:sz="0" w:space="0" w:color="auto"/>
        <w:left w:val="none" w:sz="0" w:space="0" w:color="auto"/>
        <w:bottom w:val="none" w:sz="0" w:space="0" w:color="auto"/>
        <w:right w:val="none" w:sz="0" w:space="0" w:color="auto"/>
      </w:divBdr>
    </w:div>
    <w:div w:id="653686213">
      <w:bodyDiv w:val="1"/>
      <w:marLeft w:val="0"/>
      <w:marRight w:val="0"/>
      <w:marTop w:val="0"/>
      <w:marBottom w:val="0"/>
      <w:divBdr>
        <w:top w:val="none" w:sz="0" w:space="0" w:color="auto"/>
        <w:left w:val="none" w:sz="0" w:space="0" w:color="auto"/>
        <w:bottom w:val="none" w:sz="0" w:space="0" w:color="auto"/>
        <w:right w:val="none" w:sz="0" w:space="0" w:color="auto"/>
      </w:divBdr>
    </w:div>
    <w:div w:id="864370556">
      <w:bodyDiv w:val="1"/>
      <w:marLeft w:val="0"/>
      <w:marRight w:val="0"/>
      <w:marTop w:val="0"/>
      <w:marBottom w:val="0"/>
      <w:divBdr>
        <w:top w:val="none" w:sz="0" w:space="0" w:color="auto"/>
        <w:left w:val="none" w:sz="0" w:space="0" w:color="auto"/>
        <w:bottom w:val="none" w:sz="0" w:space="0" w:color="auto"/>
        <w:right w:val="none" w:sz="0" w:space="0" w:color="auto"/>
      </w:divBdr>
    </w:div>
    <w:div w:id="1260408453">
      <w:bodyDiv w:val="1"/>
      <w:marLeft w:val="0"/>
      <w:marRight w:val="0"/>
      <w:marTop w:val="0"/>
      <w:marBottom w:val="0"/>
      <w:divBdr>
        <w:top w:val="none" w:sz="0" w:space="0" w:color="auto"/>
        <w:left w:val="none" w:sz="0" w:space="0" w:color="auto"/>
        <w:bottom w:val="none" w:sz="0" w:space="0" w:color="auto"/>
        <w:right w:val="none" w:sz="0" w:space="0" w:color="auto"/>
      </w:divBdr>
    </w:div>
    <w:div w:id="1482848007">
      <w:bodyDiv w:val="1"/>
      <w:marLeft w:val="0"/>
      <w:marRight w:val="0"/>
      <w:marTop w:val="0"/>
      <w:marBottom w:val="0"/>
      <w:divBdr>
        <w:top w:val="none" w:sz="0" w:space="0" w:color="auto"/>
        <w:left w:val="none" w:sz="0" w:space="0" w:color="auto"/>
        <w:bottom w:val="none" w:sz="0" w:space="0" w:color="auto"/>
        <w:right w:val="none" w:sz="0" w:space="0" w:color="auto"/>
      </w:divBdr>
    </w:div>
    <w:div w:id="2046825537">
      <w:bodyDiv w:val="1"/>
      <w:marLeft w:val="0"/>
      <w:marRight w:val="0"/>
      <w:marTop w:val="0"/>
      <w:marBottom w:val="0"/>
      <w:divBdr>
        <w:top w:val="none" w:sz="0" w:space="0" w:color="auto"/>
        <w:left w:val="none" w:sz="0" w:space="0" w:color="auto"/>
        <w:bottom w:val="none" w:sz="0" w:space="0" w:color="auto"/>
        <w:right w:val="none" w:sz="0" w:space="0" w:color="auto"/>
      </w:divBdr>
    </w:div>
    <w:div w:id="21388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der.zsolt@pte.h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ktori.hu/index.php?menuid=111&amp;lang=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btk.pte.hu/sites/btk.pte.hu/files/dokumentumtar/kari_szabalyzat/BTK%20Kari%20Erasmus%20%C3%A9s%20egy%C3%A9b%20mobilit%C3%A1s%20szab%C3%A1lyza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ger.viktor@pte.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minisztracio.pte.hu/sites/pte.hu/files/files/Adminisztracio/Szabalyzatok_utasitasok/Hat_Es_Egyeb_Sz/ptedokalapszabaly20181101.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33B457B662C6D408067E9D1251F3536" ma:contentTypeVersion="14" ma:contentTypeDescription="Új dokumentum létrehozása." ma:contentTypeScope="" ma:versionID="49edbd81bdaa6ee0c3bca0bc6b8c9ce9">
  <xsd:schema xmlns:xsd="http://www.w3.org/2001/XMLSchema" xmlns:xs="http://www.w3.org/2001/XMLSchema" xmlns:p="http://schemas.microsoft.com/office/2006/metadata/properties" xmlns:ns3="a2f2bced-edd7-4be6-a896-42fc747ecea0" xmlns:ns4="8d09bf96-a590-4e7f-94a7-08fcf3a7d4c9" targetNamespace="http://schemas.microsoft.com/office/2006/metadata/properties" ma:root="true" ma:fieldsID="464bedb2e3e19fee9423c457e4f565a9" ns3:_="" ns4:_="">
    <xsd:import namespace="a2f2bced-edd7-4be6-a896-42fc747ecea0"/>
    <xsd:import namespace="8d09bf96-a590-4e7f-94a7-08fcf3a7d4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2bced-edd7-4be6-a896-42fc747ec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09bf96-a590-4e7f-94a7-08fcf3a7d4c9"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element name="SharingHintHash" ma:index="17"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51ECF-B124-4544-9C24-0EFB898E3B38}">
  <ds:schemaRefs>
    <ds:schemaRef ds:uri="http://schemas.microsoft.com/sharepoint/v3/contenttype/forms"/>
  </ds:schemaRefs>
</ds:datastoreItem>
</file>

<file path=customXml/itemProps2.xml><?xml version="1.0" encoding="utf-8"?>
<ds:datastoreItem xmlns:ds="http://schemas.openxmlformats.org/officeDocument/2006/customXml" ds:itemID="{E06AF180-B3B7-43B8-BD0C-91BA9590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2bced-edd7-4be6-a896-42fc747ecea0"/>
    <ds:schemaRef ds:uri="8d09bf96-a590-4e7f-94a7-08fcf3a7d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83FEC-9538-40F2-A4DD-481055C35ED1}">
  <ds:schemaRefs>
    <ds:schemaRef ds:uri="http://schemas.openxmlformats.org/officeDocument/2006/bibliography"/>
  </ds:schemaRefs>
</ds:datastoreItem>
</file>

<file path=customXml/itemProps4.xml><?xml version="1.0" encoding="utf-8"?>
<ds:datastoreItem xmlns:ds="http://schemas.openxmlformats.org/officeDocument/2006/customXml" ds:itemID="{ABEC3A05-F5BE-4DEE-9393-1C647F38B4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10652</Words>
  <Characters>76915</Characters>
  <Application>Microsoft Office Word</Application>
  <DocSecurity>0</DocSecurity>
  <Lines>2563</Lines>
  <Paragraphs>1167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Zimányi Zsófia</dc:creator>
  <cp:keywords/>
  <dc:description/>
  <cp:lastModifiedBy>Dr. Berger Viktor</cp:lastModifiedBy>
  <cp:revision>5</cp:revision>
  <cp:lastPrinted>2020-06-03T16:28:00Z</cp:lastPrinted>
  <dcterms:created xsi:type="dcterms:W3CDTF">2022-11-27T14:28:00Z</dcterms:created>
  <dcterms:modified xsi:type="dcterms:W3CDTF">2026-01-26T12:40:00Z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0x010100333B457B662C6D408067E9D1251F3536</vt:lpwstr>
  </property>
</Properties>
</file>