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D29" w14:textId="3E50B9DE" w:rsidR="00D32440" w:rsidRDefault="00D32440" w:rsidP="00D32440">
      <w:pPr>
        <w:ind w:left="708"/>
        <w:jc w:val="center"/>
        <w:rPr>
          <w:b/>
          <w:bCs/>
        </w:rPr>
      </w:pPr>
      <w:r w:rsidRPr="00D32440">
        <w:rPr>
          <w:b/>
          <w:bCs/>
        </w:rPr>
        <w:t>Ajánlás</w:t>
      </w:r>
      <w:r w:rsidR="007567F6">
        <w:rPr>
          <w:b/>
          <w:bCs/>
        </w:rPr>
        <w:t xml:space="preserve"> </w:t>
      </w:r>
      <w:r w:rsidR="00387793">
        <w:rPr>
          <w:b/>
          <w:bCs/>
        </w:rPr>
        <w:t xml:space="preserve">a </w:t>
      </w:r>
      <w:r w:rsidRPr="00D32440">
        <w:rPr>
          <w:b/>
          <w:bCs/>
        </w:rPr>
        <w:t>történelemtanár szakos hallgatók és mentoraik számára</w:t>
      </w:r>
    </w:p>
    <w:p w14:paraId="63A98865" w14:textId="60940AD5" w:rsidR="00CD0DBD" w:rsidRPr="00D32440" w:rsidRDefault="00CD0DBD" w:rsidP="00CD0DBD">
      <w:pPr>
        <w:ind w:left="708"/>
        <w:jc w:val="center"/>
        <w:rPr>
          <w:b/>
          <w:bCs/>
        </w:rPr>
      </w:pPr>
      <w:r w:rsidRPr="00D32440">
        <w:rPr>
          <w:b/>
          <w:bCs/>
        </w:rPr>
        <w:t>az egyéves összefüggő egyéni gyakorlat</w:t>
      </w:r>
      <w:r>
        <w:rPr>
          <w:b/>
          <w:bCs/>
        </w:rPr>
        <w:t xml:space="preserve"> végzéséhez</w:t>
      </w:r>
    </w:p>
    <w:p w14:paraId="02B2954A" w14:textId="77777777" w:rsidR="00D32440" w:rsidRDefault="00D32440" w:rsidP="00D32440">
      <w:pPr>
        <w:ind w:left="708"/>
      </w:pPr>
    </w:p>
    <w:p w14:paraId="6E0879D2" w14:textId="59C02C3A" w:rsidR="00387793" w:rsidRDefault="00EF251B" w:rsidP="001160A2">
      <w:pPr>
        <w:ind w:left="708"/>
        <w:jc w:val="both"/>
      </w:pPr>
      <w:r>
        <w:t xml:space="preserve">Az összefüggő egyéni gyakorlat továbblépést jelent </w:t>
      </w:r>
      <w:r>
        <w:t>a gyakorlóiskola</w:t>
      </w:r>
      <w:r>
        <w:t xml:space="preserve">i gyakorlatok felől </w:t>
      </w:r>
      <w:r>
        <w:t xml:space="preserve">az önálló tanári működés </w:t>
      </w:r>
      <w:r>
        <w:t>irányába. Ezért s</w:t>
      </w:r>
      <w:r w:rsidR="00FC7E3E">
        <w:t xml:space="preserve">zükséges, hogy </w:t>
      </w:r>
      <w:r>
        <w:t xml:space="preserve">e gyakorlattípus végzése során </w:t>
      </w:r>
      <w:r>
        <w:t>hallgatóink nagyobb önállósággal és felelősséggel tanítsanak</w:t>
      </w:r>
      <w:r>
        <w:t xml:space="preserve">, mint a </w:t>
      </w:r>
      <w:r w:rsidR="00FC7E3E">
        <w:t>gyakorlóiskol</w:t>
      </w:r>
      <w:r>
        <w:t xml:space="preserve">ában. </w:t>
      </w:r>
      <w:r w:rsidR="006716EF">
        <w:t>E</w:t>
      </w:r>
      <w:r>
        <w:t xml:space="preserve">zzel összefüggésben </w:t>
      </w:r>
      <w:r w:rsidR="00792128">
        <w:t xml:space="preserve">az alábbi szempontokat </w:t>
      </w:r>
      <w:r>
        <w:t xml:space="preserve">ajánljuk </w:t>
      </w:r>
      <w:r w:rsidR="006716EF">
        <w:t>hallgató</w:t>
      </w:r>
      <w:r>
        <w:t xml:space="preserve">ink </w:t>
      </w:r>
      <w:r w:rsidR="006716EF">
        <w:t xml:space="preserve">és mentoraik </w:t>
      </w:r>
      <w:r>
        <w:t>figyelmébe</w:t>
      </w:r>
      <w:r w:rsidR="006716EF">
        <w:t>:</w:t>
      </w:r>
    </w:p>
    <w:p w14:paraId="43136470" w14:textId="2BF19BA5" w:rsidR="00387793" w:rsidRDefault="00387793" w:rsidP="006716EF">
      <w:pPr>
        <w:pStyle w:val="Listaszerbekezds"/>
        <w:numPr>
          <w:ilvl w:val="0"/>
          <w:numId w:val="1"/>
        </w:numPr>
        <w:jc w:val="both"/>
      </w:pPr>
      <w:r>
        <w:t>A gyakorlóiskol</w:t>
      </w:r>
      <w:r w:rsidR="0084463C">
        <w:t xml:space="preserve">ában </w:t>
      </w:r>
      <w:r>
        <w:t>a hallgató jellemzően több osztályt, csoportot tanít rövid</w:t>
      </w:r>
      <w:r w:rsidR="00792128">
        <w:t>ebb</w:t>
      </w:r>
      <w:r>
        <w:t xml:space="preserve"> ideig. Az egyéni gyakorlat során </w:t>
      </w:r>
      <w:r w:rsidR="00944F71">
        <w:t xml:space="preserve">azonban </w:t>
      </w:r>
      <w:r w:rsidR="00CF239F">
        <w:t xml:space="preserve">szükséges, hogy </w:t>
      </w:r>
      <w:r>
        <w:t>a hallgató hosszan tartóan</w:t>
      </w:r>
      <w:r w:rsidR="006310E0">
        <w:t xml:space="preserve"> és</w:t>
      </w:r>
      <w:r>
        <w:t xml:space="preserve"> </w:t>
      </w:r>
      <w:r w:rsidR="00944F71">
        <w:t xml:space="preserve">önállóan </w:t>
      </w:r>
      <w:r>
        <w:t>vállaljon felelősséget az általa tanított osztály, csoport</w:t>
      </w:r>
      <w:r w:rsidR="006310E0">
        <w:t xml:space="preserve"> előrehaladásáért</w:t>
      </w:r>
      <w:r>
        <w:t xml:space="preserve">. Tehát </w:t>
      </w:r>
      <w:r w:rsidRPr="007567F6">
        <w:t>folyamatosan, huzamosabb ideig (lehetőleg a teljes tanévben) tanítsa</w:t>
      </w:r>
      <w:r w:rsidR="006310E0">
        <w:t xml:space="preserve"> osztályát, csoportját, amelynek </w:t>
      </w:r>
      <w:r w:rsidRPr="007567F6">
        <w:t>óráit ne osszák föl a mentor és a hallgató, illetve több hallgató között</w:t>
      </w:r>
      <w:r>
        <w:t xml:space="preserve">. </w:t>
      </w:r>
    </w:p>
    <w:p w14:paraId="301CE0A1" w14:textId="1C4CE72F" w:rsidR="00180F19" w:rsidRDefault="00387793" w:rsidP="006716EF">
      <w:pPr>
        <w:pStyle w:val="Listaszerbekezds"/>
        <w:numPr>
          <w:ilvl w:val="0"/>
          <w:numId w:val="1"/>
        </w:numPr>
        <w:jc w:val="both"/>
      </w:pPr>
      <w:r>
        <w:t xml:space="preserve">A gyakorlóiskolában </w:t>
      </w:r>
      <w:r w:rsidR="001028EE">
        <w:t xml:space="preserve">a hallgató óravázlatát (prezentációját stb.) </w:t>
      </w:r>
      <w:r w:rsidR="00180F19">
        <w:t xml:space="preserve">a vezetőtanár </w:t>
      </w:r>
      <w:r>
        <w:t xml:space="preserve">rendszerint </w:t>
      </w:r>
      <w:r w:rsidR="00180F19">
        <w:t>előzetesen ellenőrzi minden egyes tanítási óra előtt</w:t>
      </w:r>
      <w:r w:rsidR="006310E0">
        <w:t>. A</w:t>
      </w:r>
      <w:r w:rsidR="00180F19">
        <w:t xml:space="preserve">z egyéni gyakorlat során </w:t>
      </w:r>
      <w:r w:rsidR="007567F6">
        <w:t>azonban indokolt</w:t>
      </w:r>
      <w:r w:rsidR="00180F19">
        <w:t>, h</w:t>
      </w:r>
      <w:r w:rsidR="007567F6">
        <w:t xml:space="preserve">ogy </w:t>
      </w:r>
      <w:r w:rsidR="00180F19">
        <w:t>a hallgató</w:t>
      </w:r>
      <w:r w:rsidR="00592BE5">
        <w:t xml:space="preserve"> </w:t>
      </w:r>
      <w:r w:rsidR="00180F19" w:rsidRPr="007567F6">
        <w:t>előzetes kontroll nélkül</w:t>
      </w:r>
      <w:r w:rsidR="00180F19">
        <w:t xml:space="preserve"> készít</w:t>
      </w:r>
      <w:r w:rsidR="007567F6">
        <w:t>se</w:t>
      </w:r>
      <w:r w:rsidR="00180F19">
        <w:t xml:space="preserve"> elő a tanítási órákat</w:t>
      </w:r>
      <w:r w:rsidR="007567F6">
        <w:t>, és – a tanterv és a közösen kidolgozott tanmenet keretei között –</w:t>
      </w:r>
      <w:r w:rsidR="00F05947">
        <w:t xml:space="preserve"> </w:t>
      </w:r>
      <w:r w:rsidR="00321946">
        <w:t xml:space="preserve">önállóan </w:t>
      </w:r>
      <w:r w:rsidR="007567F6">
        <w:t xml:space="preserve">határozza </w:t>
      </w:r>
      <w:r w:rsidR="00F05947">
        <w:t xml:space="preserve">meg </w:t>
      </w:r>
      <w:r w:rsidR="007567F6">
        <w:t>az óra ismeretanyagát, a felhasználandó médiumokat (forrásokat), munkaformákat</w:t>
      </w:r>
      <w:r w:rsidR="006310E0">
        <w:t xml:space="preserve"> és </w:t>
      </w:r>
      <w:r w:rsidR="007567F6">
        <w:t xml:space="preserve">módszereket. </w:t>
      </w:r>
      <w:r w:rsidR="00480FD8">
        <w:t xml:space="preserve">A mentor feladata elsősorban az, hogy </w:t>
      </w:r>
      <w:r w:rsidR="007567F6">
        <w:t xml:space="preserve">megfigyelje </w:t>
      </w:r>
      <w:r w:rsidR="00592BE5">
        <w:t>a</w:t>
      </w:r>
      <w:r w:rsidR="006310E0">
        <w:t xml:space="preserve"> hallgató munkáját, </w:t>
      </w:r>
      <w:r w:rsidR="007567F6">
        <w:t>nyomon kövesse annak eredményességét</w:t>
      </w:r>
      <w:r w:rsidR="00480FD8">
        <w:t xml:space="preserve">, és rendszeresen visszajelzést adjon </w:t>
      </w:r>
      <w:r w:rsidR="006310E0">
        <w:t xml:space="preserve">róla </w:t>
      </w:r>
      <w:r w:rsidR="00480FD8">
        <w:t>a hallgatónak</w:t>
      </w:r>
      <w:r w:rsidR="006310E0">
        <w:t>. T</w:t>
      </w:r>
      <w:r w:rsidR="00480FD8">
        <w:t>ermész</w:t>
      </w:r>
      <w:r w:rsidR="00CD0DBD">
        <w:t>e</w:t>
      </w:r>
      <w:r w:rsidR="00480FD8">
        <w:t xml:space="preserve">tesen a hallgató, amennyiben szükségesnek tartja, </w:t>
      </w:r>
      <w:r w:rsidR="005B6976">
        <w:t xml:space="preserve">kérhessen tőle tanácsot </w:t>
      </w:r>
      <w:r w:rsidR="00480FD8">
        <w:t xml:space="preserve">az órát megelőzően is. </w:t>
      </w:r>
      <w:r w:rsidR="007567F6">
        <w:t>A</w:t>
      </w:r>
      <w:r w:rsidR="005B6976">
        <w:t>z</w:t>
      </w:r>
      <w:r w:rsidR="007567F6">
        <w:t xml:space="preserve"> önállóbb felelősségből következik az is, hogy </w:t>
      </w:r>
      <w:r w:rsidR="00B030C5">
        <w:t xml:space="preserve">szükséges </w:t>
      </w:r>
      <w:r w:rsidR="007567F6" w:rsidRPr="007567F6">
        <w:t>közvetlen hozzáférést</w:t>
      </w:r>
      <w:r w:rsidR="007567F6">
        <w:t xml:space="preserve"> biztosítani </w:t>
      </w:r>
      <w:r w:rsidR="005B6976">
        <w:t xml:space="preserve">a hallgató </w:t>
      </w:r>
      <w:r w:rsidR="007567F6">
        <w:t xml:space="preserve">számára a digitális tanulási terekhez (Google </w:t>
      </w:r>
      <w:proofErr w:type="spellStart"/>
      <w:r w:rsidR="007567F6">
        <w:t>Classroom</w:t>
      </w:r>
      <w:proofErr w:type="spellEnd"/>
      <w:r w:rsidR="007567F6">
        <w:t xml:space="preserve">, </w:t>
      </w:r>
      <w:proofErr w:type="spellStart"/>
      <w:r w:rsidR="007567F6">
        <w:t>Teams</w:t>
      </w:r>
      <w:proofErr w:type="spellEnd"/>
      <w:r w:rsidR="007567F6">
        <w:t xml:space="preserve"> stb.).</w:t>
      </w:r>
    </w:p>
    <w:p w14:paraId="1D6AD7D2" w14:textId="4C9D3190" w:rsidR="00171A09" w:rsidRPr="00171A09" w:rsidRDefault="00592BE5" w:rsidP="00171A09">
      <w:pPr>
        <w:pStyle w:val="Listaszerbekezds"/>
        <w:numPr>
          <w:ilvl w:val="0"/>
          <w:numId w:val="1"/>
        </w:numPr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t xml:space="preserve">A PTE dokumentumai nem </w:t>
      </w:r>
      <w:r w:rsidR="00387793">
        <w:t xml:space="preserve">egyértelműek </w:t>
      </w:r>
      <w:r>
        <w:t xml:space="preserve">abban a kérdésben, hogy </w:t>
      </w:r>
      <w:r w:rsidR="00387793">
        <w:t xml:space="preserve">a mentor </w:t>
      </w:r>
      <w:r w:rsidR="00B030C5">
        <w:t xml:space="preserve">köteles-e jelen lenni </w:t>
      </w:r>
      <w:r>
        <w:t>a hallgató minden órájá</w:t>
      </w:r>
      <w:r w:rsidR="00387793">
        <w:t xml:space="preserve">n. </w:t>
      </w:r>
      <w:r w:rsidR="00CD0DBD">
        <w:t>Álláspontunk szerint szükséges, hogy a hallgató</w:t>
      </w:r>
      <w:r w:rsidR="00447BAB">
        <w:t xml:space="preserve"> </w:t>
      </w:r>
      <w:r w:rsidR="00CD0DBD">
        <w:t xml:space="preserve">a gyakorlat során </w:t>
      </w:r>
      <w:r w:rsidR="00B030C5">
        <w:t xml:space="preserve">tanítson </w:t>
      </w:r>
      <w:r w:rsidR="00CD0DBD">
        <w:t>egyedül</w:t>
      </w:r>
      <w:r w:rsidR="00387793">
        <w:t xml:space="preserve">, </w:t>
      </w:r>
      <w:r w:rsidR="00CD0DBD">
        <w:t xml:space="preserve">a mentor távollétében is. </w:t>
      </w:r>
      <w:r w:rsidR="00387793">
        <w:t>A</w:t>
      </w:r>
      <w:r w:rsidR="00CD0DBD">
        <w:t xml:space="preserve"> kérdésben az ELTE Tanárképző Központ</w:t>
      </w:r>
      <w:r w:rsidR="00387793">
        <w:t>jának</w:t>
      </w:r>
      <w:r w:rsidR="00CD0DBD">
        <w:t xml:space="preserve"> </w:t>
      </w:r>
      <w:r w:rsidR="006310E0">
        <w:t xml:space="preserve">szabályozását </w:t>
      </w:r>
      <w:r w:rsidR="00CD0DBD">
        <w:t>tartjuk irányadónak</w:t>
      </w:r>
      <w:r w:rsidR="006310E0">
        <w:t xml:space="preserve">, mely szerint </w:t>
      </w:r>
      <w:r w:rsidR="00447BAB">
        <w:t xml:space="preserve">a mentor </w:t>
      </w:r>
      <w:r w:rsidR="006310E0">
        <w:t xml:space="preserve">az órák </w:t>
      </w:r>
      <w:r w:rsidR="006310E0" w:rsidRPr="007567F6">
        <w:t>30-50%-</w:t>
      </w:r>
      <w:r w:rsidR="006310E0">
        <w:t>án</w:t>
      </w:r>
      <w:r w:rsidR="00DC4A78">
        <w:t xml:space="preserve"> vegyen részt</w:t>
      </w:r>
      <w:r w:rsidR="006310E0">
        <w:t xml:space="preserve">, </w:t>
      </w:r>
      <w:r w:rsidR="00387793">
        <w:t>a tanév során fokozatosan csökkenő mértékben</w:t>
      </w:r>
      <w:r w:rsidR="00447BAB">
        <w:t xml:space="preserve">. </w:t>
      </w:r>
      <w:r w:rsidR="00DA1EBD">
        <w:t xml:space="preserve">Megjegyezzük, hogy </w:t>
      </w:r>
      <w:r w:rsidR="006310E0">
        <w:t xml:space="preserve">hallgató közreműködése esetén </w:t>
      </w:r>
      <w:r w:rsidR="00DA1EBD">
        <w:t>a</w:t>
      </w:r>
      <w:r w:rsidR="00447BAB">
        <w:t xml:space="preserve"> mentor felelő</w:t>
      </w:r>
      <w:r w:rsidR="00DA1EBD">
        <w:t>s</w:t>
      </w:r>
      <w:r w:rsidR="006310E0">
        <w:t xml:space="preserve">sége a tanítás </w:t>
      </w:r>
      <w:r w:rsidR="00447BAB">
        <w:t>mi</w:t>
      </w:r>
      <w:r w:rsidR="00DA1EBD">
        <w:t>n</w:t>
      </w:r>
      <w:r w:rsidR="00447BAB">
        <w:t>őségéért</w:t>
      </w:r>
      <w:r w:rsidR="006310E0">
        <w:t xml:space="preserve"> </w:t>
      </w:r>
      <w:r w:rsidR="00DA1EBD">
        <w:t xml:space="preserve">más, </w:t>
      </w:r>
      <w:r w:rsidR="00387793">
        <w:t xml:space="preserve">mint </w:t>
      </w:r>
      <w:r w:rsidR="00DA1EBD">
        <w:t>amikor ő</w:t>
      </w:r>
      <w:r w:rsidR="00387793">
        <w:t xml:space="preserve"> maga tanít</w:t>
      </w:r>
      <w:r w:rsidR="00DA1EBD">
        <w:t xml:space="preserve">. </w:t>
      </w:r>
      <w:r w:rsidR="006310E0">
        <w:t>F</w:t>
      </w:r>
      <w:r w:rsidR="00DA1EBD">
        <w:t>elelősség</w:t>
      </w:r>
      <w:r w:rsidR="006310E0">
        <w:t>e ilyen</w:t>
      </w:r>
      <w:r w:rsidR="005F783C">
        <w:t>kor</w:t>
      </w:r>
      <w:r w:rsidR="006310E0">
        <w:t xml:space="preserve"> közvetett, </w:t>
      </w:r>
      <w:r w:rsidR="005E02D1">
        <w:t xml:space="preserve">kötelessége </w:t>
      </w:r>
      <w:r w:rsidR="00447BAB">
        <w:t>nem az állandó jelenlét</w:t>
      </w:r>
      <w:r w:rsidR="00DA1EBD">
        <w:t xml:space="preserve"> </w:t>
      </w:r>
      <w:r w:rsidR="00447BAB">
        <w:t>(</w:t>
      </w:r>
      <w:r w:rsidR="00DC4A78">
        <w:t xml:space="preserve">ez </w:t>
      </w:r>
      <w:r w:rsidR="00DA1EBD">
        <w:t xml:space="preserve">nem biztosítéka </w:t>
      </w:r>
      <w:r w:rsidR="00447BAB">
        <w:t>a</w:t>
      </w:r>
      <w:r w:rsidR="00DA1EBD">
        <w:t xml:space="preserve"> minőségnek</w:t>
      </w:r>
      <w:r w:rsidR="00447BAB">
        <w:t>), hanem a</w:t>
      </w:r>
      <w:r w:rsidR="00DA1EBD">
        <w:t xml:space="preserve"> </w:t>
      </w:r>
      <w:r w:rsidR="00106CC5">
        <w:t xml:space="preserve">rendszeres </w:t>
      </w:r>
      <w:r w:rsidR="00DA1EBD">
        <w:t>figyelemmel kísérés, tanácsadás, segítségnyújtás.</w:t>
      </w:r>
      <w:r w:rsidR="00171A09">
        <w:t xml:space="preserve"> </w:t>
      </w:r>
      <w:r w:rsidR="00DA1EBD">
        <w:t xml:space="preserve"> </w:t>
      </w:r>
    </w:p>
    <w:p w14:paraId="1C02E3AE" w14:textId="09D123E2" w:rsidR="002223F7" w:rsidRDefault="00EF251B" w:rsidP="00EF251B">
      <w:pPr>
        <w:ind w:left="1068"/>
        <w:jc w:val="both"/>
        <w:rPr>
          <w:rFonts w:cstheme="minorHAnsi"/>
          <w:bdr w:val="none" w:sz="0" w:space="0" w:color="auto" w:frame="1"/>
        </w:rPr>
      </w:pPr>
      <w:r>
        <w:t xml:space="preserve">Az </w:t>
      </w:r>
      <w:r w:rsidRPr="00387793">
        <w:t>egyéves összefüggő egyéni</w:t>
      </w:r>
      <w:r w:rsidRPr="00EF251B">
        <w:rPr>
          <w:b/>
          <w:bCs/>
        </w:rPr>
        <w:t xml:space="preserve"> </w:t>
      </w:r>
      <w:r>
        <w:t>gyakorlat rendjét a PTE Tanárképző Központja által közzétett dokumentumok szabályozzák</w:t>
      </w:r>
      <w:r w:rsidR="00487D7E">
        <w:t>.</w:t>
      </w:r>
      <w:r>
        <w:t xml:space="preserve"> </w:t>
      </w:r>
      <w:r w:rsidR="00487D7E">
        <w:t>A</w:t>
      </w:r>
      <w:r>
        <w:t xml:space="preserve"> </w:t>
      </w:r>
      <w:r>
        <w:t xml:space="preserve">fentiek </w:t>
      </w:r>
      <w:r w:rsidR="00487D7E">
        <w:t xml:space="preserve">az ott leírt szabályokat </w:t>
      </w:r>
      <w:r>
        <w:t>kiegészít</w:t>
      </w:r>
      <w:r w:rsidR="00487D7E">
        <w:t>ő ajánlások</w:t>
      </w:r>
      <w:r>
        <w:t>.</w:t>
      </w:r>
      <w:r>
        <w:t xml:space="preserve"> </w:t>
      </w:r>
      <w:r w:rsidR="008F2AD1" w:rsidRPr="002223F7">
        <w:rPr>
          <w:rFonts w:cstheme="minorHAnsi"/>
          <w:bdr w:val="none" w:sz="0" w:space="0" w:color="auto" w:frame="1"/>
        </w:rPr>
        <w:t>A</w:t>
      </w:r>
      <w:r w:rsidR="00487D7E">
        <w:rPr>
          <w:rFonts w:cstheme="minorHAnsi"/>
          <w:bdr w:val="none" w:sz="0" w:space="0" w:color="auto" w:frame="1"/>
        </w:rPr>
        <w:t xml:space="preserve"> szövegben említett</w:t>
      </w:r>
      <w:r w:rsidR="008F2AD1" w:rsidRPr="002223F7">
        <w:rPr>
          <w:rFonts w:cstheme="minorHAnsi"/>
          <w:bdr w:val="none" w:sz="0" w:space="0" w:color="auto" w:frame="1"/>
        </w:rPr>
        <w:t xml:space="preserve"> szabályzatok elérhető</w:t>
      </w:r>
      <w:r w:rsidR="002223F7">
        <w:rPr>
          <w:rFonts w:cstheme="minorHAnsi"/>
          <w:bdr w:val="none" w:sz="0" w:space="0" w:color="auto" w:frame="1"/>
        </w:rPr>
        <w:t>ek az alábbi helyeken:</w:t>
      </w:r>
    </w:p>
    <w:p w14:paraId="3474F2E7" w14:textId="58F64FC9" w:rsidR="00D32440" w:rsidRDefault="00EF251B" w:rsidP="00EF251B">
      <w:pPr>
        <w:ind w:left="1068"/>
        <w:rPr>
          <w:bdr w:val="none" w:sz="0" w:space="0" w:color="auto" w:frame="1"/>
        </w:rPr>
      </w:pPr>
      <w:hyperlink r:id="rId5" w:history="1">
        <w:r w:rsidRPr="00EA51F4">
          <w:rPr>
            <w:rStyle w:val="Hiperhivatkozs"/>
            <w:rFonts w:cstheme="minorHAnsi"/>
            <w:bdr w:val="none" w:sz="0" w:space="0" w:color="auto" w:frame="1"/>
          </w:rPr>
          <w:t>https://tanarkepzokozpont.pte.hu/hu/vezeto-es-mentortanaroknak</w:t>
        </w:r>
      </w:hyperlink>
      <w:r w:rsidR="00681F9D" w:rsidRPr="002223F7">
        <w:rPr>
          <w:rFonts w:cstheme="minorHAnsi"/>
          <w:bdr w:val="none" w:sz="0" w:space="0" w:color="auto" w:frame="1"/>
        </w:rPr>
        <w:t xml:space="preserve">   </w:t>
      </w:r>
      <w:hyperlink r:id="rId6" w:history="1">
        <w:r w:rsidRPr="00EA51F4">
          <w:rPr>
            <w:rStyle w:val="Hiperhivatkozs"/>
            <w:rFonts w:cstheme="minorHAnsi"/>
            <w:bdr w:val="none" w:sz="0" w:space="0" w:color="auto" w:frame="1"/>
          </w:rPr>
          <w:t>https://tkk.elte.hu/osszefuggo_egyeni_iskolai_gyakorlat_21</w:t>
        </w:r>
      </w:hyperlink>
      <w:r w:rsidR="00691399">
        <w:rPr>
          <w:bdr w:val="none" w:sz="0" w:space="0" w:color="auto" w:frame="1"/>
        </w:rPr>
        <w:t xml:space="preserve"> </w:t>
      </w:r>
    </w:p>
    <w:sectPr w:rsidR="00D3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1485"/>
    <w:multiLevelType w:val="hybridMultilevel"/>
    <w:tmpl w:val="C414B3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61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40"/>
    <w:rsid w:val="001028EE"/>
    <w:rsid w:val="00106CC5"/>
    <w:rsid w:val="001160A2"/>
    <w:rsid w:val="00171A09"/>
    <w:rsid w:val="00180F19"/>
    <w:rsid w:val="002223F7"/>
    <w:rsid w:val="00321946"/>
    <w:rsid w:val="00366295"/>
    <w:rsid w:val="00387793"/>
    <w:rsid w:val="00447BAB"/>
    <w:rsid w:val="00480FD8"/>
    <w:rsid w:val="00487D7E"/>
    <w:rsid w:val="0050377B"/>
    <w:rsid w:val="005655B0"/>
    <w:rsid w:val="00592BE5"/>
    <w:rsid w:val="005B6976"/>
    <w:rsid w:val="005D2215"/>
    <w:rsid w:val="005E02D1"/>
    <w:rsid w:val="005F783C"/>
    <w:rsid w:val="006310E0"/>
    <w:rsid w:val="00647241"/>
    <w:rsid w:val="006716EF"/>
    <w:rsid w:val="00681F9D"/>
    <w:rsid w:val="00691399"/>
    <w:rsid w:val="00701412"/>
    <w:rsid w:val="007567F6"/>
    <w:rsid w:val="00792128"/>
    <w:rsid w:val="0084463C"/>
    <w:rsid w:val="008F2AD1"/>
    <w:rsid w:val="00944F71"/>
    <w:rsid w:val="009B4466"/>
    <w:rsid w:val="009C7774"/>
    <w:rsid w:val="00A0060C"/>
    <w:rsid w:val="00B030C5"/>
    <w:rsid w:val="00C63785"/>
    <w:rsid w:val="00C73869"/>
    <w:rsid w:val="00CD0DBD"/>
    <w:rsid w:val="00CF239F"/>
    <w:rsid w:val="00D32440"/>
    <w:rsid w:val="00DA1EBD"/>
    <w:rsid w:val="00DC4A78"/>
    <w:rsid w:val="00E722E0"/>
    <w:rsid w:val="00E73159"/>
    <w:rsid w:val="00EF251B"/>
    <w:rsid w:val="00F05947"/>
    <w:rsid w:val="00FB50FF"/>
    <w:rsid w:val="00FC7E3E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C96"/>
  <w15:chartTrackingRefBased/>
  <w15:docId w15:val="{AD2322C1-2228-4EF9-A224-01CB9D6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4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contentpasted0">
    <w:name w:val="x_contentpasted0"/>
    <w:basedOn w:val="Norml"/>
    <w:rsid w:val="00D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D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xcontentpasted01">
    <w:name w:val="x_contentpasted01"/>
    <w:basedOn w:val="Bekezdsalapbettpusa"/>
    <w:rsid w:val="00D32440"/>
  </w:style>
  <w:style w:type="paragraph" w:styleId="Listaszerbekezds">
    <w:name w:val="List Paragraph"/>
    <w:basedOn w:val="Norml"/>
    <w:uiPriority w:val="34"/>
    <w:qFormat/>
    <w:rsid w:val="006716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13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k.elte.hu/osszefuggo_egyeni_iskolai_gyakorlat_21" TargetMode="External"/><Relationship Id="rId5" Type="http://schemas.openxmlformats.org/officeDocument/2006/relationships/hyperlink" Target="https://tanarkepzokozpont.pte.hu/hu/vezeto-es-mentortanarok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Gyertyánfy András</dc:creator>
  <cp:keywords/>
  <dc:description/>
  <cp:lastModifiedBy>Dr. Gyertyánfy András</cp:lastModifiedBy>
  <cp:revision>5</cp:revision>
  <dcterms:created xsi:type="dcterms:W3CDTF">2023-08-25T13:45:00Z</dcterms:created>
  <dcterms:modified xsi:type="dcterms:W3CDTF">2023-08-25T13:58:00Z</dcterms:modified>
</cp:coreProperties>
</file>